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ind w:firstLine="420"/>
        <w:jc w:val="center"/>
        <w:rPr>
          <w:rFonts w:ascii="彩虹小标宋" w:hAnsi="宋体" w:eastAsia="彩虹小标宋" w:cs="Times New Roman"/>
          <w:bCs/>
          <w:snapToGrid w:val="0"/>
          <w:kern w:val="0"/>
          <w:sz w:val="32"/>
          <w:szCs w:val="32"/>
        </w:rPr>
      </w:pPr>
      <w:r>
        <w:rPr>
          <w:rFonts w:hint="eastAsia" w:ascii="彩虹小标宋" w:hAnsi="宋体" w:eastAsia="彩虹小标宋" w:cs="Times New Roman"/>
          <w:bCs/>
          <w:snapToGrid w:val="0"/>
          <w:kern w:val="0"/>
          <w:sz w:val="32"/>
          <w:szCs w:val="32"/>
        </w:rPr>
        <w:t>招标代理服务采购需求</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彩虹粗仿宋"/>
          <w:b/>
          <w:snapToGrid w:val="0"/>
          <w:kern w:val="0"/>
          <w:sz w:val="30"/>
          <w:szCs w:val="30"/>
        </w:rPr>
      </w:pPr>
      <w:r>
        <w:rPr>
          <w:rFonts w:hint="eastAsia" w:ascii="彩虹粗仿宋" w:hAnsi="宋体" w:eastAsia="彩虹粗仿宋" w:cs="Times New Roman"/>
          <w:b/>
          <w:snapToGrid w:val="0"/>
          <w:kern w:val="0"/>
          <w:sz w:val="30"/>
          <w:szCs w:val="30"/>
        </w:rPr>
        <w:t>服务供应商要求</w:t>
      </w:r>
    </w:p>
    <w:p>
      <w:pPr>
        <w:spacing w:line="560" w:lineRule="atLeast"/>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1.企业必须是在中华人民共和国境内注册的具有独立承担民事责任能力的法人。</w:t>
      </w:r>
    </w:p>
    <w:p>
      <w:pPr>
        <w:spacing w:line="560" w:lineRule="atLeast"/>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2.企业在厦门地区注册或非厦门地区注册但在厦有设立分公司且有固定的营业场所。</w:t>
      </w:r>
    </w:p>
    <w:p>
      <w:pPr>
        <w:spacing w:line="560" w:lineRule="atLeast"/>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3.企业需成立三年以上，经营状况正常且最近一年净利润需为正数。</w:t>
      </w:r>
    </w:p>
    <w:p>
      <w:pPr>
        <w:spacing w:line="560" w:lineRule="atLeast"/>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4.企业近三年具有金融机构、企事业等单位招标代理服务的实施案例，符合资格要求有与金融机构合作案例的企业优先。</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服务内容</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1.能提供专门的招标场所，招标组织有序，现场操作标准、规范、严谨，并具备录音录像条件，评标现场能够为每位专家评委配备独立电脑，支持网上评标；</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2.接受我行的委托，根据我行的项目需求和时间要求有序、合规的开展项目招标代理全流程工作，包括项目需求审核、编制招标文件、组织开标与评标、撰写评标报告、发布中标通知书、公示采购结果及整理项目档案等；</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3.免费提供采购业务咨询服务，按照我行工作安排，参与项目研讨会议或提供远程业务咨询，协助审核指定项目的采购需求、评审标准以及采购方案并提出专业建议。过程中如需外部专家的专业服务，应组织聘请外部专家提供专业意见；</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4.</w:t>
      </w:r>
      <w:r>
        <w:rPr>
          <w:rFonts w:ascii="彩虹粗仿宋" w:hAnsi="宋体" w:eastAsia="彩虹粗仿宋" w:cs="彩虹粗仿宋"/>
          <w:snapToGrid w:val="0"/>
          <w:kern w:val="0"/>
          <w:sz w:val="30"/>
          <w:szCs w:val="30"/>
        </w:rPr>
        <w:t>组织资格预审工作</w:t>
      </w:r>
      <w:r>
        <w:rPr>
          <w:rFonts w:hint="eastAsia" w:ascii="彩虹粗仿宋" w:hAnsi="宋体" w:eastAsia="彩虹粗仿宋" w:cs="彩虹粗仿宋"/>
          <w:snapToGrid w:val="0"/>
          <w:kern w:val="0"/>
          <w:sz w:val="30"/>
          <w:szCs w:val="30"/>
        </w:rPr>
        <w:t>，</w:t>
      </w:r>
      <w:r>
        <w:rPr>
          <w:rFonts w:ascii="彩虹粗仿宋" w:hAnsi="宋体" w:eastAsia="彩虹粗仿宋" w:cs="彩虹粗仿宋"/>
          <w:snapToGrid w:val="0"/>
          <w:kern w:val="0"/>
          <w:sz w:val="30"/>
          <w:szCs w:val="30"/>
        </w:rPr>
        <w:t>协助我行确定</w:t>
      </w:r>
      <w:r>
        <w:rPr>
          <w:rFonts w:hint="eastAsia" w:ascii="彩虹粗仿宋" w:hAnsi="宋体" w:eastAsia="彩虹粗仿宋" w:cs="彩虹粗仿宋"/>
          <w:snapToGrid w:val="0"/>
          <w:kern w:val="0"/>
          <w:sz w:val="30"/>
          <w:szCs w:val="30"/>
        </w:rPr>
        <w:t>合格的投标人；</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5.根据项目要求且经我行确认后，负责向投标人提供相关文件的答疑，发出招标文件修改函/澄清函，并负责处理相关投诉事件；</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6.负责协助我行组建评标委员会，按要求完成外部专家抽选工作；</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7.针对电子招标项目，需根据我行要求提供已安装电脑、互联网、打印机、扫描仪等设备的电子招标会议室，使用我行龙集采系统线上操作评审流程；</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8.接受我行的监督并维护我行的合法权益，采购过程中应及时向我行反馈项目进度，保证招标工作顺利实施；</w:t>
      </w:r>
    </w:p>
    <w:p>
      <w:pPr>
        <w:spacing w:line="360" w:lineRule="auto"/>
        <w:ind w:firstLine="600" w:firstLineChars="200"/>
        <w:rPr>
          <w:rFonts w:ascii="彩虹粗仿宋" w:eastAsia="彩虹粗仿宋"/>
          <w:sz w:val="30"/>
          <w:szCs w:val="30"/>
        </w:rPr>
      </w:pPr>
      <w:r>
        <w:rPr>
          <w:rFonts w:hint="eastAsia" w:ascii="彩虹粗仿宋" w:hAnsi="宋体" w:eastAsia="彩虹粗仿宋" w:cs="彩虹粗仿宋"/>
          <w:snapToGrid w:val="0"/>
          <w:kern w:val="0"/>
          <w:sz w:val="30"/>
          <w:szCs w:val="30"/>
        </w:rPr>
        <w:t>9.</w:t>
      </w:r>
      <w:r>
        <w:rPr>
          <w:rFonts w:hint="eastAsia" w:ascii="彩虹粗仿宋" w:eastAsia="彩虹粗仿宋"/>
          <w:sz w:val="30"/>
          <w:szCs w:val="30"/>
        </w:rPr>
        <w:t>协助我行与中标人完成签订采购合同；</w:t>
      </w:r>
    </w:p>
    <w:p>
      <w:pPr>
        <w:spacing w:line="360" w:lineRule="auto"/>
        <w:ind w:firstLine="600" w:firstLineChars="200"/>
        <w:rPr>
          <w:rFonts w:ascii="彩虹粗仿宋" w:eastAsia="彩虹粗仿宋"/>
          <w:sz w:val="30"/>
          <w:szCs w:val="30"/>
        </w:rPr>
      </w:pPr>
      <w:r>
        <w:rPr>
          <w:rFonts w:hint="eastAsia" w:ascii="彩虹粗仿宋" w:hAnsi="宋体" w:eastAsia="彩虹粗仿宋" w:cs="彩虹粗仿宋"/>
          <w:snapToGrid w:val="0"/>
          <w:kern w:val="0"/>
          <w:sz w:val="30"/>
          <w:szCs w:val="30"/>
        </w:rPr>
        <w:t>10.</w:t>
      </w:r>
      <w:r>
        <w:rPr>
          <w:rFonts w:hint="eastAsia" w:ascii="彩虹粗仿宋" w:eastAsia="彩虹粗仿宋"/>
          <w:sz w:val="30"/>
          <w:szCs w:val="30"/>
        </w:rPr>
        <w:t>完成项目相关资料归档及电子文档储存，在项目结束后十五日内完成档案的移交签收工作；</w:t>
      </w:r>
    </w:p>
    <w:p>
      <w:pPr>
        <w:spacing w:line="360" w:lineRule="auto"/>
        <w:ind w:firstLine="600" w:firstLineChars="200"/>
        <w:rPr>
          <w:rFonts w:ascii="彩虹粗仿宋" w:eastAsia="彩虹粗仿宋"/>
          <w:sz w:val="30"/>
          <w:szCs w:val="30"/>
        </w:rPr>
      </w:pPr>
      <w:r>
        <w:rPr>
          <w:rFonts w:hint="eastAsia" w:ascii="彩虹粗仿宋" w:hAnsi="宋体" w:eastAsia="彩虹粗仿宋" w:cs="彩虹粗仿宋"/>
          <w:snapToGrid w:val="0"/>
          <w:kern w:val="0"/>
          <w:sz w:val="30"/>
          <w:szCs w:val="30"/>
        </w:rPr>
        <w:t>11.</w:t>
      </w:r>
      <w:r>
        <w:rPr>
          <w:rFonts w:hint="eastAsia" w:ascii="彩虹粗仿宋" w:eastAsia="彩虹粗仿宋"/>
          <w:sz w:val="30"/>
          <w:szCs w:val="30"/>
        </w:rPr>
        <w:t>按招标制度规定收取、保管和退还投标保证金；</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12.法律、法规规定的其他事项；</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13.协助我行做好供应商市场调查工作，扩展采购项目相关信息的收集渠道；</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14.在有关主管部门审计时，协助提供相关资料并答复有关审计问题；</w:t>
      </w:r>
    </w:p>
    <w:p>
      <w:pPr>
        <w:spacing w:line="360" w:lineRule="auto"/>
        <w:ind w:firstLine="600" w:firstLineChars="200"/>
        <w:rPr>
          <w:rFonts w:hint="eastAsia"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15.为我行提供每年不低于1次的业务专业培训服务。</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16.</w:t>
      </w:r>
      <w:r>
        <w:rPr>
          <w:rFonts w:ascii="彩虹粗仿宋" w:hAnsi="宋体" w:eastAsia="彩虹粗仿宋" w:cs="彩虹粗仿宋"/>
          <w:snapToGrid w:val="0"/>
          <w:kern w:val="0"/>
          <w:sz w:val="30"/>
          <w:szCs w:val="30"/>
        </w:rPr>
        <w:t>为我行</w:t>
      </w:r>
      <w:r>
        <w:rPr>
          <w:rFonts w:hint="eastAsia" w:ascii="彩虹粗仿宋" w:hAnsi="宋体" w:eastAsia="彩虹粗仿宋" w:cs="彩虹粗仿宋"/>
          <w:snapToGrid w:val="0"/>
          <w:kern w:val="0"/>
          <w:sz w:val="30"/>
          <w:szCs w:val="30"/>
        </w:rPr>
        <w:t>提供相关业务咨询。</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服务团队</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招标代理机构应根据项目情况安排不少于3人</w:t>
      </w:r>
      <w:r>
        <w:rPr>
          <w:rFonts w:hint="eastAsia" w:ascii="彩虹粗仿宋" w:hAnsi="宋体" w:eastAsia="彩虹粗仿宋" w:cs="彩虹粗仿宋"/>
          <w:snapToGrid w:val="0"/>
          <w:kern w:val="0"/>
          <w:sz w:val="30"/>
          <w:szCs w:val="30"/>
        </w:rPr>
        <w:t>的专门服务建行的项目团队，其中包括一名项目负责人、一名项目执行经理和一名助理。项目负责人主要负责与我行项目的对接工作、负责项目推进与全流程把控、提供政策与业务咨询、整体把握采购相关文件合规性等，要求具备3年及以上招标项目工作经验，有较强的沟通和处理问题能力。项目执行经理主要负责项目的具体执行，包括编制相关招标文件、组织评标、负责为供应商提供招标相关文件答疑以及档案整理等工作，要求具备2年及以上的招标项目工作经验、熟悉相关法律法规、具备独立开展项目能力、较好的文字能力、工作责任心强，熟悉电脑操作并能配合我行开展龙集采系统线上采购操作。根据实际项目需要，服务团队需对项目需求管理部门提供到场或远程业务咨询服务。若在受理具体项目后需要对团队人员进行更换的，应在不影响项目进度的前提下提前向我行说明，经同意后更换为我行认可的人员。</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服务质量要求</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招标代理机构应在我行的委托范围内开展工作，按照我行项目所需采用的招标方式、招标标的及入选数量等依法、合规的进行，过程中具体方案均应与我行协商并经我行同意后实施。</w:t>
      </w:r>
    </w:p>
    <w:p>
      <w:pPr>
        <w:tabs>
          <w:tab w:val="left" w:pos="1140"/>
        </w:tabs>
        <w:spacing w:line="360" w:lineRule="auto"/>
        <w:ind w:firstLine="630" w:firstLineChars="21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招标代理工作应遵循法律、法规与建行相关制度要求，按照公平、公正、公开的原则开展招标工作，履行招标代理职责；根据我行的业务需求和时间要求组织开展招标活动，确保编制文件的合规性、完整性与有效性，保证招标工作全流程符合相关制度要求，为我行提供优质、全面的服务；</w:t>
      </w:r>
    </w:p>
    <w:p>
      <w:pPr>
        <w:tabs>
          <w:tab w:val="left" w:pos="1140"/>
        </w:tabs>
        <w:spacing w:line="360" w:lineRule="auto"/>
        <w:ind w:firstLine="630" w:firstLineChars="21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2.招标代理机构在招标工作中，须维护我行的合法权益，不得为投标人或任何第三方的利益而损害委托人的合法权益；</w:t>
      </w:r>
    </w:p>
    <w:p>
      <w:pPr>
        <w:tabs>
          <w:tab w:val="left" w:pos="1140"/>
        </w:tabs>
        <w:spacing w:line="360" w:lineRule="auto"/>
        <w:ind w:firstLine="630" w:firstLineChars="21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3.招标代理机构应按照行业公认的业务标准，勤勉尽责地完成我行委托的招标事项，对招标质量和结果承担最终责任。如因招标代理机构的过失，致使招标文件存在重大质量问题、招标结果与约定的委托内容不符等情况，并经确认属实的，招标代理机构需承担相应责任并赔偿我行的直接或间接损失；</w:t>
      </w:r>
    </w:p>
    <w:p>
      <w:pPr>
        <w:tabs>
          <w:tab w:val="left" w:pos="1140"/>
        </w:tabs>
        <w:spacing w:line="360" w:lineRule="auto"/>
        <w:ind w:firstLine="630" w:firstLineChars="21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4.招标代理机构负责在招标过程中为供应商提供项目答疑、并处理投诉事件，处理情况和过程及时反馈我行；</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5.招标代理公司需使用</w:t>
      </w:r>
      <w:r>
        <w:rPr>
          <w:rFonts w:ascii="彩虹粗仿宋" w:hAnsi="宋体" w:eastAsia="彩虹粗仿宋" w:cs="彩虹粗仿宋"/>
          <w:snapToGrid w:val="0"/>
          <w:kern w:val="0"/>
          <w:sz w:val="30"/>
          <w:szCs w:val="30"/>
        </w:rPr>
        <w:t>建行账户进行项目保证金的管理</w:t>
      </w:r>
      <w:r>
        <w:rPr>
          <w:rFonts w:hint="eastAsia" w:ascii="彩虹粗仿宋" w:hAnsi="宋体" w:eastAsia="彩虹粗仿宋" w:cs="彩虹粗仿宋"/>
          <w:snapToGrid w:val="0"/>
          <w:kern w:val="0"/>
          <w:sz w:val="30"/>
          <w:szCs w:val="30"/>
        </w:rPr>
        <w:t>与代理费用的结算；</w:t>
      </w:r>
    </w:p>
    <w:p>
      <w:pPr>
        <w:spacing w:line="360" w:lineRule="auto"/>
        <w:ind w:firstLine="600" w:firstLineChars="200"/>
        <w:rPr>
          <w:rFonts w:ascii="彩虹粗仿宋" w:eastAsia="彩虹粗仿宋"/>
          <w:sz w:val="30"/>
          <w:szCs w:val="30"/>
        </w:rPr>
      </w:pPr>
      <w:r>
        <w:rPr>
          <w:rFonts w:hint="eastAsia" w:ascii="彩虹粗仿宋" w:hAnsi="宋体" w:eastAsia="彩虹粗仿宋" w:cs="彩虹粗仿宋"/>
          <w:snapToGrid w:val="0"/>
          <w:kern w:val="0"/>
          <w:sz w:val="30"/>
          <w:szCs w:val="30"/>
        </w:rPr>
        <w:t>6.</w:t>
      </w:r>
      <w:r>
        <w:rPr>
          <w:rFonts w:hint="eastAsia" w:ascii="彩虹粗仿宋" w:eastAsia="彩虹粗仿宋"/>
          <w:sz w:val="30"/>
          <w:szCs w:val="30"/>
        </w:rPr>
        <w:t>入选招标代理公司如违反合同约定或未按承诺的技术、服务、行业标准提供相关服务，我行有权</w:t>
      </w:r>
      <w:r>
        <w:rPr>
          <w:rFonts w:hint="eastAsia" w:ascii="彩虹粗仿宋" w:hAnsi="宋体" w:eastAsia="彩虹粗仿宋" w:cs="彩虹粗仿宋"/>
          <w:snapToGrid w:val="0"/>
          <w:kern w:val="0"/>
          <w:sz w:val="30"/>
          <w:szCs w:val="30"/>
        </w:rPr>
        <w:t>终止</w:t>
      </w:r>
      <w:r>
        <w:rPr>
          <w:rFonts w:hint="eastAsia" w:ascii="彩虹粗仿宋" w:eastAsia="彩虹粗仿宋"/>
          <w:sz w:val="30"/>
          <w:szCs w:val="30"/>
        </w:rPr>
        <w:t>合作；</w:t>
      </w:r>
    </w:p>
    <w:p>
      <w:pPr>
        <w:spacing w:line="360" w:lineRule="auto"/>
        <w:ind w:firstLine="600" w:firstLineChars="200"/>
        <w:rPr>
          <w:rFonts w:ascii="彩虹粗仿宋" w:hAnsi="宋体" w:eastAsia="彩虹粗仿宋" w:cs="彩虹粗仿宋"/>
          <w:snapToGrid w:val="0"/>
          <w:color w:val="FF0000"/>
          <w:kern w:val="0"/>
          <w:sz w:val="30"/>
          <w:szCs w:val="30"/>
        </w:rPr>
      </w:pPr>
      <w:r>
        <w:rPr>
          <w:rFonts w:hint="eastAsia" w:ascii="彩虹粗仿宋" w:hAnsi="宋体" w:eastAsia="彩虹粗仿宋" w:cs="彩虹粗仿宋"/>
          <w:snapToGrid w:val="0"/>
          <w:kern w:val="0"/>
          <w:sz w:val="30"/>
          <w:szCs w:val="30"/>
        </w:rPr>
        <w:t>7.项目执行要求</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招标代理机构对项目执行负总责，应合理安排项目进度，保证业务答疑专业、及时，评审标准客观、科学，档案资料规范、完整，项目执行高效、合规；</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8.服务质量考评</w:t>
      </w:r>
    </w:p>
    <w:p>
      <w:pPr>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我行将依据建行相关制度对供应商进行整体履约评价管理；此外，针对每个项目执行情况进行单独综合评定，评定工作由我行集中采购管理科根据项目执行的规范性、专业性、时效性等方面集体议定。</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合作期限</w:t>
      </w:r>
    </w:p>
    <w:p>
      <w:pPr>
        <w:adjustRightInd w:val="0"/>
        <w:snapToGrid w:val="0"/>
        <w:spacing w:line="360" w:lineRule="auto"/>
        <w:ind w:left="72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自双方签订合同之日起，期限两年。</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服务数量要求</w:t>
      </w:r>
    </w:p>
    <w:p>
      <w:pPr>
        <w:adjustRightInd w:val="0"/>
        <w:snapToGrid w:val="0"/>
        <w:spacing w:line="360" w:lineRule="auto"/>
        <w:ind w:firstLine="600" w:firstLineChars="200"/>
        <w:rPr>
          <w:rFonts w:ascii="彩虹粗仿宋" w:hAnsi="宋体" w:eastAsia="彩虹粗仿宋" w:cs="彩虹粗仿宋"/>
          <w:snapToGrid w:val="0"/>
          <w:kern w:val="0"/>
          <w:sz w:val="30"/>
          <w:szCs w:val="30"/>
          <w:highlight w:val="none"/>
        </w:rPr>
      </w:pPr>
      <w:r>
        <w:rPr>
          <w:rFonts w:hint="eastAsia" w:ascii="彩虹粗仿宋" w:hAnsi="宋体" w:eastAsia="彩虹粗仿宋" w:cs="彩虹粗仿宋"/>
          <w:snapToGrid w:val="0"/>
          <w:kern w:val="0"/>
          <w:sz w:val="30"/>
          <w:szCs w:val="30"/>
          <w:highlight w:val="none"/>
        </w:rPr>
        <w:t>合作期内在委托具体项目时，我行采取组织入选供应商抽签的方式分配项目，合作期内委托项目具体数量以实际情况为准。</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Times New Roman"/>
          <w:b/>
          <w:snapToGrid w:val="0"/>
          <w:kern w:val="0"/>
          <w:sz w:val="30"/>
          <w:szCs w:val="30"/>
          <w:highlight w:val="none"/>
        </w:rPr>
      </w:pPr>
      <w:r>
        <w:rPr>
          <w:rFonts w:hint="eastAsia" w:ascii="彩虹粗仿宋" w:hAnsi="宋体" w:eastAsia="彩虹粗仿宋" w:cs="Times New Roman"/>
          <w:b/>
          <w:snapToGrid w:val="0"/>
          <w:kern w:val="0"/>
          <w:sz w:val="30"/>
          <w:szCs w:val="30"/>
          <w:highlight w:val="none"/>
        </w:rPr>
        <w:t>服务供应安排</w:t>
      </w:r>
    </w:p>
    <w:p>
      <w:pPr>
        <w:tabs>
          <w:tab w:val="left" w:pos="1140"/>
        </w:tabs>
        <w:spacing w:line="360" w:lineRule="auto"/>
        <w:ind w:firstLine="600" w:firstLineChars="200"/>
        <w:rPr>
          <w:rFonts w:ascii="彩虹粗仿宋" w:hAnsi="宋体" w:eastAsia="彩虹粗仿宋" w:cs="彩虹粗仿宋"/>
          <w:snapToGrid w:val="0"/>
          <w:kern w:val="0"/>
          <w:sz w:val="30"/>
          <w:szCs w:val="30"/>
          <w:highlight w:val="none"/>
        </w:rPr>
      </w:pPr>
      <w:r>
        <w:rPr>
          <w:rFonts w:hint="eastAsia" w:ascii="彩虹粗仿宋" w:hAnsi="宋体" w:eastAsia="彩虹粗仿宋" w:cs="彩虹粗仿宋"/>
          <w:snapToGrid w:val="0"/>
          <w:kern w:val="0"/>
          <w:sz w:val="30"/>
          <w:szCs w:val="30"/>
          <w:highlight w:val="none"/>
        </w:rPr>
        <w:t>根据我行与入选供应商签订具体项目委托合同且发出《招标委托书》后，入选供应商应在规定时间内完成招标文件编制并提交我行审核。</w:t>
      </w:r>
    </w:p>
    <w:p>
      <w:pPr>
        <w:pStyle w:val="7"/>
        <w:numPr>
          <w:ilvl w:val="0"/>
          <w:numId w:val="1"/>
        </w:numPr>
        <w:adjustRightInd w:val="0"/>
        <w:snapToGrid w:val="0"/>
        <w:spacing w:before="156" w:beforeLines="50" w:line="360" w:lineRule="auto"/>
        <w:ind w:left="1361" w:firstLineChars="0"/>
        <w:jc w:val="left"/>
        <w:rPr>
          <w:rFonts w:ascii="彩虹粗仿宋" w:hAnsi="宋体" w:eastAsia="彩虹粗仿宋" w:cs="Times New Roman"/>
          <w:b/>
          <w:snapToGrid w:val="0"/>
          <w:kern w:val="0"/>
          <w:sz w:val="30"/>
          <w:szCs w:val="30"/>
          <w:highlight w:val="none"/>
        </w:rPr>
      </w:pPr>
      <w:r>
        <w:rPr>
          <w:rFonts w:hint="eastAsia" w:ascii="彩虹粗仿宋" w:hAnsi="宋体" w:eastAsia="彩虹粗仿宋" w:cs="Times New Roman"/>
          <w:b/>
          <w:snapToGrid w:val="0"/>
          <w:kern w:val="0"/>
          <w:sz w:val="30"/>
          <w:szCs w:val="30"/>
          <w:highlight w:val="none"/>
        </w:rPr>
        <w:t>款项支付要求</w:t>
      </w:r>
      <w:bookmarkStart w:id="0" w:name="_GoBack"/>
      <w:bookmarkEnd w:id="0"/>
    </w:p>
    <w:p>
      <w:pPr>
        <w:tabs>
          <w:tab w:val="left" w:pos="1140"/>
        </w:tabs>
        <w:spacing w:line="360" w:lineRule="auto"/>
        <w:ind w:firstLine="600" w:firstLineChars="200"/>
        <w:rPr>
          <w:rFonts w:ascii="彩虹粗仿宋" w:hAnsi="宋体" w:eastAsia="彩虹粗仿宋" w:cs="彩虹粗仿宋"/>
          <w:snapToGrid w:val="0"/>
          <w:kern w:val="0"/>
          <w:sz w:val="30"/>
          <w:szCs w:val="30"/>
          <w:highlight w:val="none"/>
        </w:rPr>
      </w:pPr>
      <w:r>
        <w:rPr>
          <w:rFonts w:hint="eastAsia" w:ascii="彩虹粗仿宋" w:hAnsi="宋体" w:eastAsia="彩虹粗仿宋" w:cs="彩虹粗仿宋"/>
          <w:snapToGrid w:val="0"/>
          <w:kern w:val="0"/>
          <w:sz w:val="30"/>
          <w:szCs w:val="30"/>
          <w:highlight w:val="none"/>
        </w:rPr>
        <w:t>入选招标代理机构按照与我行签订合同约定费率，工程类项目由我行支付代理费，非工程类项目向中标单位收取中标服务费，我行不再向招标代理机构支付任何费用；</w:t>
      </w:r>
    </w:p>
    <w:p>
      <w:pPr>
        <w:tabs>
          <w:tab w:val="left" w:pos="1140"/>
        </w:tabs>
        <w:spacing w:line="360" w:lineRule="auto"/>
        <w:ind w:firstLine="600" w:firstLineChars="200"/>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highlight w:val="none"/>
        </w:rPr>
        <w:t>招标过程中如发布招标公告、编写印刷招标</w:t>
      </w:r>
      <w:r>
        <w:rPr>
          <w:rFonts w:hint="eastAsia" w:ascii="彩虹粗仿宋" w:hAnsi="宋体" w:eastAsia="彩虹粗仿宋" w:cs="彩虹粗仿宋"/>
          <w:snapToGrid w:val="0"/>
          <w:kern w:val="0"/>
          <w:sz w:val="30"/>
          <w:szCs w:val="30"/>
        </w:rPr>
        <w:t>文件、现场考察、标前会议、开标和评标以及评标委员会成员咨询服务等所有相关费用由招标代理机构负责。</w:t>
      </w:r>
    </w:p>
    <w:p>
      <w:pPr>
        <w:pStyle w:val="7"/>
        <w:numPr>
          <w:ilvl w:val="0"/>
          <w:numId w:val="1"/>
        </w:numPr>
        <w:adjustRightInd w:val="0"/>
        <w:snapToGrid w:val="0"/>
        <w:ind w:left="1361" w:firstLineChars="0"/>
        <w:jc w:val="left"/>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其他要求</w:t>
      </w:r>
    </w:p>
    <w:p>
      <w:pPr>
        <w:tabs>
          <w:tab w:val="left" w:pos="1140"/>
        </w:tabs>
        <w:spacing w:line="360" w:lineRule="auto"/>
        <w:ind w:firstLine="600" w:firstLineChars="200"/>
        <w:jc w:val="left"/>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1.招标代理机构不得将我行项目以任何方式进行转包；</w:t>
      </w:r>
    </w:p>
    <w:p>
      <w:pPr>
        <w:tabs>
          <w:tab w:val="left" w:pos="1140"/>
        </w:tabs>
        <w:spacing w:line="360" w:lineRule="auto"/>
        <w:ind w:firstLine="600" w:firstLineChars="200"/>
        <w:jc w:val="left"/>
        <w:rPr>
          <w:rFonts w:ascii="彩虹粗仿宋" w:hAnsi="宋体" w:eastAsia="彩虹粗仿宋" w:cs="彩虹粗仿宋"/>
          <w:snapToGrid w:val="0"/>
          <w:kern w:val="0"/>
          <w:sz w:val="30"/>
          <w:szCs w:val="30"/>
        </w:rPr>
      </w:pPr>
      <w:r>
        <w:rPr>
          <w:rFonts w:hint="eastAsia" w:ascii="彩虹粗仿宋" w:hAnsi="宋体" w:eastAsia="彩虹粗仿宋" w:cs="彩虹粗仿宋"/>
          <w:snapToGrid w:val="0"/>
          <w:kern w:val="0"/>
          <w:sz w:val="30"/>
          <w:szCs w:val="30"/>
        </w:rPr>
        <w:t>2.招标代理机构在缔结和履行合同过程中获得的我行保密信息，除履行协议义务的必要或有法律、法规规定应披露的之外，不得以任何方式向第三人披露或不正当使用，否则，应当赔偿因泄露保密信息造成我行的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004C1"/>
    <w:multiLevelType w:val="multilevel"/>
    <w:tmpl w:val="252004C1"/>
    <w:lvl w:ilvl="0" w:tentative="0">
      <w:start w:val="1"/>
      <w:numFmt w:val="japaneseCounting"/>
      <w:lvlText w:val="%1、"/>
      <w:lvlJc w:val="left"/>
      <w:pPr>
        <w:ind w:left="8942" w:hanging="720"/>
      </w:pPr>
      <w:rPr>
        <w:rFonts w:hint="default" w:cs="Times New Roman"/>
        <w:lang w:val="en-US"/>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12E45"/>
    <w:rsid w:val="00051D29"/>
    <w:rsid w:val="00076AB7"/>
    <w:rsid w:val="00092F29"/>
    <w:rsid w:val="000A467F"/>
    <w:rsid w:val="000B018D"/>
    <w:rsid w:val="000F4951"/>
    <w:rsid w:val="000F5AAB"/>
    <w:rsid w:val="000F6D71"/>
    <w:rsid w:val="00131AC0"/>
    <w:rsid w:val="00134F3C"/>
    <w:rsid w:val="00186C1F"/>
    <w:rsid w:val="00197E90"/>
    <w:rsid w:val="001E6958"/>
    <w:rsid w:val="001F34B1"/>
    <w:rsid w:val="001F3D3A"/>
    <w:rsid w:val="00224FFC"/>
    <w:rsid w:val="0027523E"/>
    <w:rsid w:val="003614C7"/>
    <w:rsid w:val="003629F1"/>
    <w:rsid w:val="003A2358"/>
    <w:rsid w:val="003C6F02"/>
    <w:rsid w:val="00400A5D"/>
    <w:rsid w:val="0041074E"/>
    <w:rsid w:val="00410C3D"/>
    <w:rsid w:val="0046051D"/>
    <w:rsid w:val="004B7679"/>
    <w:rsid w:val="00590322"/>
    <w:rsid w:val="00701EC4"/>
    <w:rsid w:val="00736121"/>
    <w:rsid w:val="00747E04"/>
    <w:rsid w:val="00776CDA"/>
    <w:rsid w:val="008132C6"/>
    <w:rsid w:val="008176E7"/>
    <w:rsid w:val="00823293"/>
    <w:rsid w:val="00852694"/>
    <w:rsid w:val="008E08BC"/>
    <w:rsid w:val="00906FD8"/>
    <w:rsid w:val="0093646A"/>
    <w:rsid w:val="009A30F7"/>
    <w:rsid w:val="009A70AB"/>
    <w:rsid w:val="00A325EF"/>
    <w:rsid w:val="00A5515F"/>
    <w:rsid w:val="00A71568"/>
    <w:rsid w:val="00A95963"/>
    <w:rsid w:val="00AA6186"/>
    <w:rsid w:val="00B24D11"/>
    <w:rsid w:val="00B61FC3"/>
    <w:rsid w:val="00B84070"/>
    <w:rsid w:val="00C23324"/>
    <w:rsid w:val="00C50D90"/>
    <w:rsid w:val="00C5757E"/>
    <w:rsid w:val="00C61A57"/>
    <w:rsid w:val="00CA2EA8"/>
    <w:rsid w:val="00CB2EC7"/>
    <w:rsid w:val="00CC35F0"/>
    <w:rsid w:val="00CD4AB1"/>
    <w:rsid w:val="00D46D85"/>
    <w:rsid w:val="00D73ABB"/>
    <w:rsid w:val="00DF10B6"/>
    <w:rsid w:val="00E278B5"/>
    <w:rsid w:val="00E31326"/>
    <w:rsid w:val="00E43887"/>
    <w:rsid w:val="00E60A36"/>
    <w:rsid w:val="00E67CC0"/>
    <w:rsid w:val="00E85495"/>
    <w:rsid w:val="00EB3457"/>
    <w:rsid w:val="00F35958"/>
    <w:rsid w:val="00F85CF5"/>
    <w:rsid w:val="49FE721C"/>
    <w:rsid w:val="79F36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rFonts w:ascii="Calibri" w:hAnsi="Calibri" w:eastAsia="宋体" w:cs="黑体"/>
      <w:sz w:val="18"/>
      <w:szCs w:val="18"/>
    </w:rPr>
  </w:style>
  <w:style w:type="character" w:customStyle="1" w:styleId="9">
    <w:name w:val="页脚 Char"/>
    <w:basedOn w:val="6"/>
    <w:link w:val="3"/>
    <w:uiPriority w:val="99"/>
    <w:rPr>
      <w:rFonts w:ascii="Calibri" w:hAnsi="Calibri" w:eastAsia="宋体" w:cs="黑体"/>
      <w:sz w:val="18"/>
      <w:szCs w:val="18"/>
    </w:rPr>
  </w:style>
  <w:style w:type="character" w:customStyle="1" w:styleId="10">
    <w:name w:val="批注框文本 Char"/>
    <w:basedOn w:val="6"/>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365</Words>
  <Characters>2084</Characters>
  <Lines>17</Lines>
  <Paragraphs>4</Paragraphs>
  <TotalTime>18</TotalTime>
  <ScaleCrop>false</ScaleCrop>
  <LinksUpToDate>false</LinksUpToDate>
  <CharactersWithSpaces>2445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2025-07-11T08:37:00Z</dcterms:created>
  <dc:creator>Apache POI</dc:creator>
  <cp:lastModifiedBy>Administrator</cp:lastModifiedBy>
  <cp:lastPrinted>2023-03-31T09:06:00Z</cp:lastPrinted>
  <dcterms:modified xsi:type="dcterms:W3CDTF">2025-07-11T09:06:16Z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790C06C2845B458D834FC2E35067F801_13</vt:lpwstr>
  </property>
</Properties>
</file>