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粗仿宋" w:eastAsia="彩虹粗仿宋"/>
          <w:b/>
          <w:bCs/>
          <w:sz w:val="32"/>
          <w:szCs w:val="32"/>
        </w:rPr>
      </w:pPr>
      <w:r>
        <w:rPr>
          <w:rFonts w:hint="eastAsia" w:ascii="彩虹粗仿宋" w:eastAsia="彩虹粗仿宋"/>
          <w:b/>
          <w:bCs/>
          <w:sz w:val="32"/>
          <w:szCs w:val="32"/>
        </w:rPr>
        <w:t>中国建设银行厦门市分行</w:t>
      </w:r>
      <w:bookmarkStart w:id="1" w:name="_GoBack"/>
      <w:bookmarkEnd w:id="1"/>
      <w:r>
        <w:rPr>
          <w:rFonts w:hint="eastAsia" w:ascii="彩虹粗仿宋" w:eastAsia="彩虹粗仿宋"/>
          <w:b/>
          <w:bCs/>
          <w:sz w:val="32"/>
          <w:szCs w:val="32"/>
        </w:rPr>
        <w:t>2025年存储交换机扩容采购需求</w:t>
      </w:r>
    </w:p>
    <w:p>
      <w:pPr>
        <w:pStyle w:val="2"/>
        <w:keepLines w:val="0"/>
        <w:numPr>
          <w:ilvl w:val="0"/>
          <w:numId w:val="2"/>
        </w:numPr>
        <w:spacing w:before="0" w:after="0" w:line="360" w:lineRule="auto"/>
        <w:ind w:left="0" w:leftChars="0" w:firstLine="420" w:firstLineChars="0"/>
        <w:rPr>
          <w:rFonts w:hint="eastAsia" w:ascii="彩虹粗仿宋" w:hAnsi="宋体" w:eastAsia="彩虹粗仿宋"/>
          <w:kern w:val="0"/>
          <w:sz w:val="28"/>
          <w:szCs w:val="28"/>
        </w:rPr>
      </w:pPr>
      <w:r>
        <w:rPr>
          <w:rFonts w:hint="eastAsia" w:ascii="彩虹粗仿宋" w:hAnsi="宋体" w:eastAsia="彩虹粗仿宋"/>
          <w:kern w:val="0"/>
          <w:sz w:val="28"/>
          <w:szCs w:val="28"/>
        </w:rPr>
        <w:t>系统背景说明</w:t>
      </w:r>
    </w:p>
    <w:p>
      <w:pPr>
        <w:ind w:firstLine="560" w:firstLineChars="20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我分行现有的</w:t>
      </w:r>
      <w:r>
        <w:rPr>
          <w:rFonts w:hint="eastAsia" w:ascii="彩虹粗仿宋" w:hAnsi="宋体" w:eastAsia="彩虹粗仿宋"/>
          <w:kern w:val="0"/>
          <w:sz w:val="28"/>
          <w:szCs w:val="28"/>
        </w:rPr>
        <w:t>2台核心存储交换机（型号CISCO MDS9513）产品</w:t>
      </w:r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到了</w:t>
      </w:r>
      <w:r>
        <w:rPr>
          <w:rFonts w:hint="eastAsia" w:ascii="彩虹粗仿宋" w:hAnsi="宋体" w:eastAsia="彩虹粗仿宋"/>
          <w:kern w:val="0"/>
          <w:sz w:val="28"/>
          <w:szCs w:val="28"/>
        </w:rPr>
        <w:t>使用年限，存在着设备老化、运行不稳定的隐患。为了确保</w:t>
      </w:r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我分行</w:t>
      </w:r>
      <w:r>
        <w:rPr>
          <w:rFonts w:hint="eastAsia" w:ascii="彩虹粗仿宋" w:hAnsi="宋体" w:eastAsia="彩虹粗仿宋"/>
          <w:kern w:val="0"/>
          <w:sz w:val="28"/>
          <w:szCs w:val="28"/>
        </w:rPr>
        <w:t>系统的安全稳定运行，拟对两台浪潮FS9620交换机进行扩容，</w:t>
      </w:r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并进行</w:t>
      </w:r>
      <w:r>
        <w:rPr>
          <w:rFonts w:hint="eastAsia" w:ascii="彩虹粗仿宋" w:hAnsi="宋体" w:eastAsia="彩虹粗仿宋"/>
          <w:kern w:val="0"/>
          <w:sz w:val="28"/>
          <w:szCs w:val="28"/>
          <w:lang w:val="en-US" w:eastAsia="zh-CN"/>
        </w:rPr>
        <w:t>SAN交换机的迁移改造工作</w:t>
      </w:r>
      <w:r>
        <w:rPr>
          <w:rFonts w:hint="eastAsia" w:ascii="彩虹粗仿宋" w:hAnsi="宋体" w:eastAsia="彩虹粗仿宋"/>
          <w:kern w:val="0"/>
          <w:sz w:val="28"/>
          <w:szCs w:val="28"/>
        </w:rPr>
        <w:t>。</w:t>
      </w:r>
    </w:p>
    <w:p>
      <w:pPr>
        <w:pStyle w:val="2"/>
        <w:keepLines w:val="0"/>
        <w:numPr>
          <w:ilvl w:val="0"/>
          <w:numId w:val="2"/>
        </w:numPr>
        <w:spacing w:before="0" w:after="0" w:line="360" w:lineRule="auto"/>
        <w:ind w:left="0" w:leftChars="0" w:firstLine="420" w:firstLineChars="0"/>
        <w:rPr>
          <w:rFonts w:hint="eastAsia" w:ascii="彩虹粗仿宋" w:hAnsi="宋体" w:eastAsia="彩虹粗仿宋"/>
          <w:kern w:val="0"/>
          <w:sz w:val="28"/>
          <w:szCs w:val="28"/>
        </w:rPr>
      </w:pPr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彩虹粗仿宋" w:eastAsia="彩虹粗仿宋"/>
          <w:sz w:val="28"/>
          <w:szCs w:val="28"/>
          <w:lang w:bidi="ar"/>
        </w:rPr>
      </w:pPr>
      <w:r>
        <w:rPr>
          <w:rFonts w:hint="eastAsia" w:ascii="彩虹粗仿宋" w:hAnsi="彩虹粗仿宋" w:eastAsia="彩虹粗仿宋" w:cs="彩虹粗仿宋"/>
          <w:sz w:val="28"/>
          <w:szCs w:val="28"/>
          <w:lang w:val="en-US" w:eastAsia="zh-CN"/>
        </w:rPr>
        <w:t>对两台</w:t>
      </w:r>
      <w:r>
        <w:rPr>
          <w:rFonts w:hint="eastAsia" w:ascii="彩虹粗仿宋" w:hAnsi="彩虹粗仿宋" w:eastAsia="彩虹粗仿宋" w:cs="彩虹粗仿宋"/>
          <w:sz w:val="28"/>
          <w:szCs w:val="28"/>
        </w:rPr>
        <w:t>浪潮FS9620交换机</w:t>
      </w:r>
      <w:r>
        <w:rPr>
          <w:rFonts w:hint="eastAsia" w:ascii="彩虹粗仿宋" w:hAnsi="彩虹粗仿宋" w:eastAsia="彩虹粗仿宋" w:cs="彩虹粗仿宋"/>
          <w:sz w:val="28"/>
          <w:szCs w:val="28"/>
          <w:lang w:eastAsia="zh-CN"/>
        </w:rPr>
        <w:t>进行扩容，每台增加2块48口的板卡，并将所有连接CISCO SAN交换机的设备迁移到浪潮存储交换机上。</w:t>
      </w:r>
    </w:p>
    <w:p>
      <w:pPr>
        <w:pStyle w:val="2"/>
        <w:keepLines w:val="0"/>
        <w:numPr>
          <w:ilvl w:val="0"/>
          <w:numId w:val="2"/>
        </w:numPr>
        <w:spacing w:before="0" w:after="0" w:line="360" w:lineRule="auto"/>
        <w:ind w:left="0" w:leftChars="0" w:firstLine="420" w:firstLineChars="0"/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</w:pPr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服务要求</w:t>
      </w:r>
    </w:p>
    <w:p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负责协调、督促厂商完成设备到货相关事宜，按时、保质、保量到货。集成商应与建行依据合同文件要求对全部设备的型号、规格、数量、外型、包装及资料、文件共同进行验收；</w:t>
      </w:r>
    </w:p>
    <w:p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与建行沟通，协调原厂商，共同制定详细的安装、实施计划，具体内容包括：组织结构责任人、实施人员、实施时间进度表、各阶段实施目标、各阶段实施内容概述、各阶段提交文档、各阶段完成标准等，实施计划需经建行核准</w:t>
      </w:r>
    </w:p>
    <w:p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根据建行需求，协调、配合原厂商及建行制定实施方案、</w:t>
      </w:r>
      <w:r>
        <w:rPr>
          <w:rFonts w:hint="eastAsia" w:ascii="彩虹粗仿宋" w:eastAsia="彩虹粗仿宋"/>
          <w:sz w:val="28"/>
          <w:szCs w:val="28"/>
          <w:lang w:eastAsia="zh-CN"/>
        </w:rPr>
        <w:t>设备</w:t>
      </w:r>
      <w:r>
        <w:rPr>
          <w:rFonts w:hint="eastAsia" w:ascii="彩虹粗仿宋" w:eastAsia="彩虹粗仿宋"/>
          <w:sz w:val="28"/>
          <w:szCs w:val="28"/>
        </w:rPr>
        <w:t>迁移方案</w:t>
      </w:r>
      <w:r>
        <w:rPr>
          <w:rFonts w:hint="eastAsia" w:ascii="彩虹粗仿宋" w:eastAsia="彩虹粗仿宋"/>
          <w:sz w:val="28"/>
          <w:szCs w:val="28"/>
          <w:lang w:eastAsia="zh-CN"/>
        </w:rPr>
        <w:t>（将原接入</w:t>
      </w:r>
      <w:r>
        <w:rPr>
          <w:rFonts w:hint="eastAsia" w:ascii="彩虹粗仿宋" w:eastAsia="彩虹粗仿宋"/>
          <w:sz w:val="28"/>
          <w:szCs w:val="28"/>
          <w:lang w:val="en-US" w:eastAsia="zh-CN"/>
        </w:rPr>
        <w:t>CISCO MDS 9513交换机的所有设备迁移到浪潮FS9620 SAN交换机</w:t>
      </w:r>
      <w:r>
        <w:rPr>
          <w:rFonts w:hint="eastAsia" w:ascii="彩虹粗仿宋" w:eastAsia="彩虹粗仿宋"/>
          <w:sz w:val="28"/>
          <w:szCs w:val="28"/>
          <w:lang w:eastAsia="zh-CN"/>
        </w:rPr>
        <w:t>）</w:t>
      </w:r>
      <w:r>
        <w:rPr>
          <w:rFonts w:hint="eastAsia" w:ascii="彩虹粗仿宋" w:eastAsia="彩虹粗仿宋"/>
          <w:sz w:val="28"/>
          <w:szCs w:val="28"/>
        </w:rPr>
        <w:t>、实施及切换工艺、测试方案等项目必要文档，文档应按照建行的具体要求，内容描述详细全面，能反映整个项目的实施细节过程；</w:t>
      </w:r>
    </w:p>
    <w:p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完成或协调、配合原厂商完成设备的安装、调试工作，及基础软件（操作系统）的安装、配置等工作，并保证上述安装与配置正确；</w:t>
      </w:r>
    </w:p>
    <w:p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  <w:lang w:eastAsia="zh-CN"/>
        </w:rPr>
        <w:t>确保迁移期间厦门建行信息系统的正常运行和数据的安全，</w:t>
      </w:r>
      <w:r>
        <w:rPr>
          <w:rFonts w:hint="eastAsia" w:ascii="彩虹粗仿宋" w:eastAsia="彩虹粗仿宋"/>
          <w:sz w:val="28"/>
          <w:szCs w:val="28"/>
        </w:rPr>
        <w:t>项目实施过程中，如出现技术障碍、运行故障等问题，集成商有义务和责任组织、协调相关各方对问题进行快速解决；</w:t>
      </w:r>
    </w:p>
    <w:p>
      <w:pPr>
        <w:numPr>
          <w:ilvl w:val="0"/>
          <w:numId w:val="3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配合建行完成项目的验收工作，提供验收报告</w:t>
      </w:r>
      <w:r>
        <w:rPr>
          <w:rFonts w:hint="eastAsia" w:ascii="彩虹粗仿宋" w:eastAsia="彩虹粗仿宋"/>
          <w:sz w:val="28"/>
          <w:szCs w:val="28"/>
          <w:lang w:eastAsia="zh-CN"/>
        </w:rPr>
        <w:t>。</w:t>
      </w:r>
    </w:p>
    <w:p>
      <w:pPr>
        <w:pStyle w:val="2"/>
        <w:keepLines w:val="0"/>
        <w:numPr>
          <w:ilvl w:val="0"/>
          <w:numId w:val="2"/>
        </w:numPr>
        <w:spacing w:before="0" w:after="0" w:line="360" w:lineRule="auto"/>
        <w:ind w:left="0" w:leftChars="0" w:firstLine="420" w:firstLineChars="0"/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</w:pPr>
      <w:bookmarkStart w:id="0" w:name="_Toc13512635"/>
      <w:r>
        <w:rPr>
          <w:rFonts w:hint="eastAsia" w:ascii="彩虹粗仿宋" w:hAnsi="宋体" w:eastAsia="彩虹粗仿宋"/>
          <w:kern w:val="0"/>
          <w:sz w:val="28"/>
          <w:szCs w:val="28"/>
          <w:lang w:eastAsia="zh-CN"/>
        </w:rPr>
        <w:t>集成服务人员要求</w:t>
      </w:r>
      <w:bookmarkEnd w:id="0"/>
    </w:p>
    <w:p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  <w:lang w:eastAsia="zh-CN"/>
        </w:rPr>
        <w:t>入选</w:t>
      </w:r>
      <w:r>
        <w:rPr>
          <w:rFonts w:hint="eastAsia" w:ascii="彩虹粗仿宋" w:eastAsia="彩虹粗仿宋"/>
          <w:sz w:val="28"/>
          <w:szCs w:val="28"/>
        </w:rPr>
        <w:t>集成商需指定一名固定人员作为本项目的专项联系人，负责该项目合同期内的设备安装、验收、维护服务等工作的组织和协调</w:t>
      </w:r>
      <w:r>
        <w:rPr>
          <w:rFonts w:hint="eastAsia" w:ascii="彩虹粗仿宋" w:eastAsia="彩虹粗仿宋"/>
          <w:sz w:val="28"/>
          <w:szCs w:val="28"/>
          <w:lang w:eastAsia="zh-CN"/>
        </w:rPr>
        <w:t>，</w:t>
      </w:r>
      <w:r>
        <w:rPr>
          <w:rFonts w:hint="eastAsia" w:ascii="彩虹粗仿宋" w:eastAsia="彩虹粗仿宋"/>
          <w:sz w:val="28"/>
          <w:szCs w:val="28"/>
        </w:rPr>
        <w:t>该名员工应具有集成服务组织和协调工作经验。</w:t>
      </w:r>
    </w:p>
    <w:p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集成商需提供足够的服务人员，满足甲方对工作任务、质量、进度等方面的要求。</w:t>
      </w:r>
      <w:r>
        <w:rPr>
          <w:rFonts w:hint="eastAsia" w:ascii="彩虹粗仿宋" w:eastAsia="彩虹粗仿宋"/>
          <w:sz w:val="28"/>
          <w:szCs w:val="28"/>
          <w:lang w:eastAsia="zh-CN"/>
        </w:rPr>
        <w:t>集成</w:t>
      </w:r>
      <w:r>
        <w:rPr>
          <w:rFonts w:hint="eastAsia" w:ascii="彩虹粗仿宋" w:eastAsia="彩虹粗仿宋"/>
          <w:sz w:val="28"/>
          <w:szCs w:val="28"/>
        </w:rPr>
        <w:t>服务期内，应保证服务人员的专业性和稳定性。</w:t>
      </w:r>
    </w:p>
    <w:p>
      <w:pPr>
        <w:numPr>
          <w:ilvl w:val="0"/>
          <w:numId w:val="4"/>
        </w:numPr>
        <w:spacing w:line="360" w:lineRule="auto"/>
        <w:ind w:left="845" w:leftChars="0" w:hanging="425" w:firstLineChars="0"/>
        <w:rPr>
          <w:rFonts w:hint="eastAsia" w:ascii="彩虹粗仿宋" w:eastAsia="彩虹粗仿宋"/>
          <w:sz w:val="28"/>
          <w:szCs w:val="28"/>
        </w:rPr>
      </w:pPr>
      <w:r>
        <w:rPr>
          <w:rFonts w:hint="eastAsia" w:ascii="彩虹粗仿宋" w:eastAsia="彩虹粗仿宋"/>
          <w:sz w:val="28"/>
          <w:szCs w:val="28"/>
        </w:rPr>
        <w:t>集成</w:t>
      </w:r>
      <w:r>
        <w:rPr>
          <w:rFonts w:hint="eastAsia" w:ascii="彩虹粗仿宋" w:eastAsia="彩虹粗仿宋"/>
          <w:sz w:val="28"/>
          <w:szCs w:val="28"/>
          <w:lang w:eastAsia="zh-CN"/>
        </w:rPr>
        <w:t>服务人员须具有</w:t>
      </w:r>
      <w:r>
        <w:rPr>
          <w:rFonts w:hint="eastAsia" w:ascii="彩虹粗仿宋" w:eastAsia="彩虹粗仿宋"/>
          <w:sz w:val="28"/>
          <w:szCs w:val="28"/>
        </w:rPr>
        <w:t>大本或以上学历</w:t>
      </w:r>
      <w:r>
        <w:rPr>
          <w:rFonts w:hint="eastAsia" w:ascii="彩虹粗仿宋" w:eastAsia="彩虹粗仿宋"/>
          <w:sz w:val="28"/>
          <w:szCs w:val="28"/>
          <w:lang w:eastAsia="zh-CN"/>
        </w:rPr>
        <w:t>，</w:t>
      </w:r>
      <w:r>
        <w:rPr>
          <w:rFonts w:hint="eastAsia" w:ascii="彩虹粗仿宋" w:eastAsia="彩虹粗仿宋"/>
          <w:sz w:val="28"/>
          <w:szCs w:val="28"/>
          <w:lang w:val="en-US" w:eastAsia="zh-CN"/>
        </w:rPr>
        <w:t>5</w:t>
      </w:r>
      <w:r>
        <w:rPr>
          <w:rFonts w:hint="eastAsia" w:ascii="彩虹粗仿宋" w:eastAsia="彩虹粗仿宋"/>
          <w:sz w:val="28"/>
          <w:szCs w:val="28"/>
        </w:rPr>
        <w:t>年以上相关设备</w:t>
      </w:r>
      <w:r>
        <w:rPr>
          <w:rFonts w:hint="eastAsia" w:ascii="彩虹粗仿宋" w:eastAsia="彩虹粗仿宋"/>
          <w:sz w:val="28"/>
          <w:szCs w:val="28"/>
          <w:lang w:eastAsia="zh-CN"/>
        </w:rPr>
        <w:t>（存储交换机、服务器、存储等）</w:t>
      </w:r>
      <w:r>
        <w:rPr>
          <w:rFonts w:hint="eastAsia" w:ascii="彩虹粗仿宋" w:eastAsia="彩虹粗仿宋"/>
          <w:sz w:val="28"/>
          <w:szCs w:val="28"/>
        </w:rPr>
        <w:t>集成实施服务工作经验</w:t>
      </w:r>
      <w:r>
        <w:rPr>
          <w:rFonts w:hint="eastAsia" w:ascii="彩虹粗仿宋" w:eastAsia="彩虹粗仿宋"/>
          <w:sz w:val="28"/>
          <w:szCs w:val="28"/>
          <w:lang w:val="en-US" w:eastAsia="zh-CN"/>
        </w:rPr>
        <w:t>，</w:t>
      </w:r>
      <w:r>
        <w:rPr>
          <w:rFonts w:hint="eastAsia" w:ascii="彩虹粗仿宋" w:eastAsia="彩虹粗仿宋"/>
          <w:sz w:val="28"/>
          <w:szCs w:val="28"/>
        </w:rPr>
        <w:t>具备所集成设备必须的方案设计、日常运维、应急处理等相关技术能力</w:t>
      </w:r>
      <w:r>
        <w:rPr>
          <w:rFonts w:hint="eastAsia" w:ascii="彩虹粗仿宋" w:eastAsia="彩虹粗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5A9F4"/>
    <w:multiLevelType w:val="singleLevel"/>
    <w:tmpl w:val="FFB5A9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FFF6BB3"/>
    <w:multiLevelType w:val="multilevel"/>
    <w:tmpl w:val="3FFF6B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4200"/>
        </w:tabs>
        <w:ind w:left="4200" w:leftChars="0" w:hanging="420" w:firstLineChars="0"/>
      </w:pPr>
      <w:rPr>
        <w:rFonts w:hint="default"/>
      </w:rPr>
    </w:lvl>
  </w:abstractNum>
  <w:abstractNum w:abstractNumId="2">
    <w:nsid w:val="6357575E"/>
    <w:multiLevelType w:val="multilevel"/>
    <w:tmpl w:val="6357575E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73FF4656"/>
    <w:multiLevelType w:val="multilevel"/>
    <w:tmpl w:val="73FF465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4200"/>
        </w:tabs>
        <w:ind w:left="4200" w:leftChars="0" w:hanging="420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0C"/>
    <w:rsid w:val="000355DB"/>
    <w:rsid w:val="0008067B"/>
    <w:rsid w:val="00081193"/>
    <w:rsid w:val="000C2E62"/>
    <w:rsid w:val="000E4A0E"/>
    <w:rsid w:val="00101FF4"/>
    <w:rsid w:val="001038F6"/>
    <w:rsid w:val="00126A55"/>
    <w:rsid w:val="0016493E"/>
    <w:rsid w:val="001908D8"/>
    <w:rsid w:val="001F04AB"/>
    <w:rsid w:val="001F3772"/>
    <w:rsid w:val="00201554"/>
    <w:rsid w:val="00226914"/>
    <w:rsid w:val="002517A2"/>
    <w:rsid w:val="00257C00"/>
    <w:rsid w:val="002628B1"/>
    <w:rsid w:val="002724DE"/>
    <w:rsid w:val="002777F9"/>
    <w:rsid w:val="00282345"/>
    <w:rsid w:val="002B46FA"/>
    <w:rsid w:val="002C76C4"/>
    <w:rsid w:val="002E7C6C"/>
    <w:rsid w:val="00317049"/>
    <w:rsid w:val="0034050C"/>
    <w:rsid w:val="00372EBA"/>
    <w:rsid w:val="003A6F10"/>
    <w:rsid w:val="003C25B8"/>
    <w:rsid w:val="003D4B9B"/>
    <w:rsid w:val="003D6CE9"/>
    <w:rsid w:val="003E61C2"/>
    <w:rsid w:val="0040242F"/>
    <w:rsid w:val="00402AA5"/>
    <w:rsid w:val="004179C8"/>
    <w:rsid w:val="0042574E"/>
    <w:rsid w:val="00443398"/>
    <w:rsid w:val="00443D10"/>
    <w:rsid w:val="00473CCD"/>
    <w:rsid w:val="00486FE3"/>
    <w:rsid w:val="004D6179"/>
    <w:rsid w:val="004E1227"/>
    <w:rsid w:val="00510A65"/>
    <w:rsid w:val="005365A7"/>
    <w:rsid w:val="00550B3C"/>
    <w:rsid w:val="005614EE"/>
    <w:rsid w:val="005715BC"/>
    <w:rsid w:val="00571E49"/>
    <w:rsid w:val="00574677"/>
    <w:rsid w:val="005777A3"/>
    <w:rsid w:val="00581AEB"/>
    <w:rsid w:val="005B4A28"/>
    <w:rsid w:val="005B6B44"/>
    <w:rsid w:val="005C4790"/>
    <w:rsid w:val="005D2B9E"/>
    <w:rsid w:val="005D4E52"/>
    <w:rsid w:val="005E5546"/>
    <w:rsid w:val="006042CA"/>
    <w:rsid w:val="006122B8"/>
    <w:rsid w:val="006371AD"/>
    <w:rsid w:val="00664AAD"/>
    <w:rsid w:val="006B4C7E"/>
    <w:rsid w:val="006C7563"/>
    <w:rsid w:val="006D0F66"/>
    <w:rsid w:val="0070648A"/>
    <w:rsid w:val="00723945"/>
    <w:rsid w:val="00733D07"/>
    <w:rsid w:val="00747D6E"/>
    <w:rsid w:val="00753200"/>
    <w:rsid w:val="0075710C"/>
    <w:rsid w:val="00764B2D"/>
    <w:rsid w:val="00764C4A"/>
    <w:rsid w:val="007B5F22"/>
    <w:rsid w:val="007C6852"/>
    <w:rsid w:val="007E16E1"/>
    <w:rsid w:val="0083736D"/>
    <w:rsid w:val="0084276E"/>
    <w:rsid w:val="0085009E"/>
    <w:rsid w:val="0085299A"/>
    <w:rsid w:val="00853941"/>
    <w:rsid w:val="00864D3A"/>
    <w:rsid w:val="00867CA6"/>
    <w:rsid w:val="00882516"/>
    <w:rsid w:val="008900D4"/>
    <w:rsid w:val="008C375F"/>
    <w:rsid w:val="008E6CA1"/>
    <w:rsid w:val="008F75F4"/>
    <w:rsid w:val="00913871"/>
    <w:rsid w:val="00930086"/>
    <w:rsid w:val="00937247"/>
    <w:rsid w:val="00951638"/>
    <w:rsid w:val="00976725"/>
    <w:rsid w:val="00996FAB"/>
    <w:rsid w:val="009A5A3A"/>
    <w:rsid w:val="009B613C"/>
    <w:rsid w:val="009E3201"/>
    <w:rsid w:val="009F49A6"/>
    <w:rsid w:val="00A3639A"/>
    <w:rsid w:val="00A43C21"/>
    <w:rsid w:val="00A56103"/>
    <w:rsid w:val="00A745E8"/>
    <w:rsid w:val="00AA3EE4"/>
    <w:rsid w:val="00AB14C8"/>
    <w:rsid w:val="00AB67C0"/>
    <w:rsid w:val="00AC075A"/>
    <w:rsid w:val="00AD4C01"/>
    <w:rsid w:val="00AE0C6F"/>
    <w:rsid w:val="00B061CD"/>
    <w:rsid w:val="00B14AD6"/>
    <w:rsid w:val="00B40A8C"/>
    <w:rsid w:val="00B43C3A"/>
    <w:rsid w:val="00B45BD8"/>
    <w:rsid w:val="00B5623E"/>
    <w:rsid w:val="00B608B4"/>
    <w:rsid w:val="00B62F94"/>
    <w:rsid w:val="00B847C3"/>
    <w:rsid w:val="00B8482D"/>
    <w:rsid w:val="00B95B1D"/>
    <w:rsid w:val="00BA12A4"/>
    <w:rsid w:val="00BA1DA7"/>
    <w:rsid w:val="00C04E83"/>
    <w:rsid w:val="00C2256F"/>
    <w:rsid w:val="00C51582"/>
    <w:rsid w:val="00C570F7"/>
    <w:rsid w:val="00C60939"/>
    <w:rsid w:val="00C70BD3"/>
    <w:rsid w:val="00C8483E"/>
    <w:rsid w:val="00CA2121"/>
    <w:rsid w:val="00CB0D05"/>
    <w:rsid w:val="00CC37A5"/>
    <w:rsid w:val="00CE56D8"/>
    <w:rsid w:val="00CF3993"/>
    <w:rsid w:val="00D00C0B"/>
    <w:rsid w:val="00D02DC7"/>
    <w:rsid w:val="00D35599"/>
    <w:rsid w:val="00D51EA0"/>
    <w:rsid w:val="00D547DD"/>
    <w:rsid w:val="00D56FB2"/>
    <w:rsid w:val="00D612B8"/>
    <w:rsid w:val="00D94761"/>
    <w:rsid w:val="00DA5FC1"/>
    <w:rsid w:val="00E12D51"/>
    <w:rsid w:val="00E2171F"/>
    <w:rsid w:val="00E23954"/>
    <w:rsid w:val="00E2497E"/>
    <w:rsid w:val="00E60DCD"/>
    <w:rsid w:val="00E73B1F"/>
    <w:rsid w:val="00E8591E"/>
    <w:rsid w:val="00E94B35"/>
    <w:rsid w:val="00EA2432"/>
    <w:rsid w:val="00EB0068"/>
    <w:rsid w:val="00EB3478"/>
    <w:rsid w:val="00EC6EAA"/>
    <w:rsid w:val="00ED4952"/>
    <w:rsid w:val="00EF57C6"/>
    <w:rsid w:val="00F03013"/>
    <w:rsid w:val="00F11C79"/>
    <w:rsid w:val="00F574AD"/>
    <w:rsid w:val="00F75732"/>
    <w:rsid w:val="00F969BD"/>
    <w:rsid w:val="00FA28F4"/>
    <w:rsid w:val="00FA65AE"/>
    <w:rsid w:val="00FA76B0"/>
    <w:rsid w:val="00FC0D4B"/>
    <w:rsid w:val="00FC4259"/>
    <w:rsid w:val="00FF1A6B"/>
    <w:rsid w:val="27BD8B80"/>
    <w:rsid w:val="2C554D78"/>
    <w:rsid w:val="6FA6809B"/>
    <w:rsid w:val="7AF9A215"/>
    <w:rsid w:val="B7DF8085"/>
    <w:rsid w:val="CFFF1EB2"/>
    <w:rsid w:val="DA20D8F9"/>
    <w:rsid w:val="EBFF503A"/>
    <w:rsid w:val="FFDE27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7">
    <w:name w:val="Default Paragraph Font"/>
    <w:link w:val="18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  <w:rPr>
      <w:szCs w:val="20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Char Char Char Char Char Char Char"/>
    <w:basedOn w:val="1"/>
    <w:link w:val="17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9">
    <w:name w:val="Hyperlink"/>
    <w:qFormat/>
    <w:uiPriority w:val="0"/>
    <w:rPr>
      <w:color w:val="0000FF"/>
      <w:u w:val="single"/>
    </w:rPr>
  </w:style>
  <w:style w:type="paragraph" w:customStyle="1" w:styleId="20">
    <w:name w:val="Î²×¢"/>
    <w:basedOn w:val="1"/>
    <w:qFormat/>
    <w:uiPriority w:val="0"/>
    <w:pPr>
      <w:widowControl/>
      <w:numPr>
        <w:ilvl w:val="0"/>
        <w:numId w:val="0"/>
      </w:numPr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paragraph" w:customStyle="1" w:styleId="21">
    <w:name w:val="Default Text: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character" w:customStyle="1" w:styleId="22">
    <w:name w:val="页眉 Char"/>
    <w:link w:val="15"/>
    <w:qFormat/>
    <w:uiPriority w:val="0"/>
    <w:rPr>
      <w:kern w:val="2"/>
      <w:sz w:val="18"/>
      <w:szCs w:val="18"/>
    </w:rPr>
  </w:style>
  <w:style w:type="character" w:customStyle="1" w:styleId="23">
    <w:name w:val="页脚 Char"/>
    <w:link w:val="14"/>
    <w:qFormat/>
    <w:uiPriority w:val="0"/>
    <w:rPr>
      <w:kern w:val="2"/>
      <w:sz w:val="18"/>
      <w:szCs w:val="18"/>
    </w:rPr>
  </w:style>
  <w:style w:type="paragraph" w:customStyle="1" w:styleId="24">
    <w:name w:val="项目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sz w:val="24"/>
    </w:rPr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ccbxm</Company>
  <Pages>2</Pages>
  <Words>108</Words>
  <Characters>617</Characters>
  <Lines>5</Lines>
  <Paragraphs>1</Paragraphs>
  <TotalTime>10</TotalTime>
  <ScaleCrop>false</ScaleCrop>
  <LinksUpToDate>false</LinksUpToDate>
  <CharactersWithSpaces>724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2024-10-30T11:33:00Z</dcterms:created>
  <dc:creator>x300</dc:creator>
  <cp:lastModifiedBy>Administrator</cp:lastModifiedBy>
  <cp:lastPrinted>2025-07-17T03:32:51Z</cp:lastPrinted>
  <dcterms:modified xsi:type="dcterms:W3CDTF">2025-07-17T03:33:02Z</dcterms:modified>
  <dc:title>附件二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0917BE3A9C81801C7F347668FDEF6FBA_43</vt:lpwstr>
  </property>
</Properties>
</file>