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彩虹小标宋" w:eastAsia="彩虹小标宋"/>
          <w:sz w:val="44"/>
          <w:szCs w:val="32"/>
        </w:rPr>
      </w:pPr>
      <w:r>
        <w:rPr>
          <w:rFonts w:hint="eastAsia" w:ascii="彩虹小标宋" w:eastAsia="彩虹小标宋"/>
          <w:sz w:val="44"/>
          <w:szCs w:val="32"/>
        </w:rPr>
        <w:t>采购需求</w:t>
      </w:r>
    </w:p>
    <w:p>
      <w:pPr>
        <w:ind w:firstLine="640" w:firstLineChars="200"/>
        <w:rPr>
          <w:rFonts w:ascii="彩虹黑体" w:eastAsia="彩虹黑体"/>
          <w:sz w:val="32"/>
          <w:szCs w:val="32"/>
        </w:rPr>
      </w:pPr>
    </w:p>
    <w:p>
      <w:pPr>
        <w:ind w:firstLine="640" w:firstLineChars="200"/>
        <w:rPr>
          <w:rFonts w:ascii="彩虹黑体" w:eastAsia="彩虹黑体"/>
          <w:sz w:val="32"/>
          <w:szCs w:val="32"/>
        </w:rPr>
      </w:pPr>
      <w:r>
        <w:rPr>
          <w:rFonts w:hint="eastAsia" w:ascii="彩虹黑体" w:eastAsia="彩虹黑体"/>
          <w:sz w:val="32"/>
          <w:szCs w:val="32"/>
        </w:rPr>
        <w:t>一、服务供应商要求</w:t>
      </w:r>
    </w:p>
    <w:p>
      <w:pPr>
        <w:ind w:firstLine="640" w:firstLineChars="200"/>
        <w:rPr>
          <w:rFonts w:hint="eastAsia" w:ascii="彩虹粗仿宋" w:eastAsia="彩虹粗仿宋"/>
          <w:sz w:val="32"/>
          <w:szCs w:val="32"/>
        </w:rPr>
      </w:pPr>
      <w:r>
        <w:rPr>
          <w:rFonts w:hint="eastAsia" w:ascii="彩虹粗仿宋" w:eastAsia="彩虹粗仿宋"/>
          <w:sz w:val="32"/>
          <w:szCs w:val="32"/>
        </w:rPr>
        <w:t>1.企业须在厦门地区注册或非厦门地区注册但在厦有设立服务点（分公司或办事处）。</w:t>
      </w:r>
    </w:p>
    <w:p>
      <w:pPr>
        <w:ind w:firstLine="640" w:firstLineChars="200"/>
        <w:rPr>
          <w:rFonts w:hint="eastAsia" w:ascii="彩虹粗仿宋" w:eastAsia="彩虹粗仿宋"/>
          <w:sz w:val="32"/>
          <w:szCs w:val="32"/>
        </w:rPr>
      </w:pPr>
      <w:r>
        <w:rPr>
          <w:rFonts w:hint="eastAsia" w:ascii="彩虹粗仿宋" w:eastAsia="彩虹粗仿宋"/>
          <w:sz w:val="32"/>
          <w:szCs w:val="32"/>
        </w:rPr>
        <w:t>2.企业须有固定的营业场所。</w:t>
      </w:r>
    </w:p>
    <w:p>
      <w:pPr>
        <w:ind w:firstLine="640" w:firstLineChars="200"/>
        <w:rPr>
          <w:rFonts w:hint="eastAsia" w:ascii="彩虹粗仿宋" w:eastAsia="彩虹粗仿宋"/>
          <w:sz w:val="32"/>
          <w:szCs w:val="32"/>
        </w:rPr>
      </w:pPr>
      <w:r>
        <w:rPr>
          <w:rFonts w:hint="eastAsia" w:ascii="彩虹粗仿宋" w:eastAsia="彩虹粗仿宋"/>
          <w:sz w:val="32"/>
          <w:szCs w:val="32"/>
        </w:rPr>
        <w:t>3.企业须具有开展健康保险、意外伤害保险等各类人身保险业务的经营范围，且还须具有有效的经营保险业务许可证。</w:t>
      </w:r>
      <w:bookmarkStart w:id="0" w:name="_GoBack"/>
      <w:bookmarkEnd w:id="0"/>
    </w:p>
    <w:p>
      <w:pPr>
        <w:ind w:firstLine="640" w:firstLineChars="200"/>
        <w:rPr>
          <w:rFonts w:hint="eastAsia" w:ascii="彩虹粗仿宋" w:eastAsia="彩虹粗仿宋"/>
          <w:sz w:val="32"/>
          <w:szCs w:val="32"/>
        </w:rPr>
      </w:pPr>
      <w:r>
        <w:rPr>
          <w:rFonts w:hint="eastAsia" w:ascii="彩虹粗仿宋" w:eastAsia="彩虹粗仿宋"/>
          <w:sz w:val="32"/>
          <w:szCs w:val="32"/>
        </w:rPr>
        <w:t>4.企业须成立三年以上，经营状况正常。</w:t>
      </w:r>
    </w:p>
    <w:p>
      <w:pPr>
        <w:ind w:firstLine="640" w:firstLineChars="200"/>
        <w:rPr>
          <w:rFonts w:hint="eastAsia" w:ascii="彩虹粗仿宋" w:eastAsia="彩虹粗仿宋"/>
          <w:sz w:val="32"/>
          <w:szCs w:val="32"/>
        </w:rPr>
      </w:pPr>
      <w:r>
        <w:rPr>
          <w:rFonts w:hint="eastAsia" w:ascii="彩虹粗仿宋" w:eastAsia="彩虹粗仿宋"/>
          <w:sz w:val="32"/>
          <w:szCs w:val="32"/>
        </w:rPr>
        <w:t>5.企业近三年有与金融机构、大型国有企业开展过门诊保险、住院保险、住院津贴、重大疾病险、意外身故、意外残疾及意外伤害保险等项目的团体医疗保险的成功合作案例，符合资格要求有与银行业合作案例的企业优先。</w:t>
      </w:r>
    </w:p>
    <w:p>
      <w:pPr>
        <w:ind w:firstLine="640" w:firstLineChars="200"/>
        <w:rPr>
          <w:rFonts w:ascii="彩虹黑体" w:eastAsia="彩虹黑体"/>
          <w:sz w:val="32"/>
          <w:szCs w:val="32"/>
        </w:rPr>
      </w:pPr>
      <w:r>
        <w:rPr>
          <w:rFonts w:hint="eastAsia" w:ascii="彩虹黑体" w:eastAsia="彩虹黑体"/>
          <w:sz w:val="32"/>
          <w:szCs w:val="32"/>
        </w:rPr>
        <w:t>二、服务品类</w:t>
      </w:r>
    </w:p>
    <w:p>
      <w:pPr>
        <w:ind w:firstLine="640" w:firstLineChars="200"/>
        <w:rPr>
          <w:rFonts w:ascii="彩虹粗仿宋" w:eastAsia="彩虹粗仿宋"/>
          <w:sz w:val="32"/>
          <w:szCs w:val="32"/>
        </w:rPr>
      </w:pPr>
      <w:r>
        <w:rPr>
          <w:rFonts w:hint="eastAsia" w:ascii="彩虹粗仿宋" w:eastAsia="彩虹粗仿宋"/>
          <w:sz w:val="32"/>
          <w:szCs w:val="32"/>
        </w:rPr>
        <w:t>2026-2027年度员工补充医疗保险</w:t>
      </w:r>
    </w:p>
    <w:p>
      <w:pPr>
        <w:ind w:firstLine="640" w:firstLineChars="200"/>
        <w:rPr>
          <w:rFonts w:ascii="彩虹黑体" w:eastAsia="彩虹黑体"/>
          <w:sz w:val="32"/>
          <w:szCs w:val="32"/>
        </w:rPr>
      </w:pPr>
      <w:r>
        <w:rPr>
          <w:rFonts w:hint="eastAsia" w:ascii="彩虹黑体" w:eastAsia="彩虹黑体"/>
          <w:sz w:val="32"/>
          <w:szCs w:val="32"/>
        </w:rPr>
        <w:t>三、服务内容</w:t>
      </w:r>
    </w:p>
    <w:p>
      <w:pPr>
        <w:ind w:firstLine="643" w:firstLineChars="200"/>
        <w:rPr>
          <w:rFonts w:ascii="彩虹楷体" w:eastAsia="彩虹楷体"/>
          <w:b/>
          <w:sz w:val="32"/>
          <w:szCs w:val="32"/>
        </w:rPr>
      </w:pPr>
      <w:r>
        <w:rPr>
          <w:rFonts w:hint="eastAsia" w:ascii="彩虹楷体" w:eastAsia="彩虹楷体"/>
          <w:b/>
          <w:sz w:val="32"/>
          <w:szCs w:val="32"/>
        </w:rPr>
        <w:t>（一）被保险人</w:t>
      </w:r>
    </w:p>
    <w:p>
      <w:pPr>
        <w:ind w:firstLine="640" w:firstLineChars="200"/>
        <w:rPr>
          <w:rFonts w:ascii="彩虹粗仿宋" w:eastAsia="彩虹粗仿宋"/>
          <w:sz w:val="32"/>
          <w:szCs w:val="32"/>
        </w:rPr>
      </w:pPr>
      <w:r>
        <w:rPr>
          <w:rFonts w:hint="eastAsia" w:ascii="彩虹粗仿宋" w:eastAsia="彩虹粗仿宋"/>
          <w:sz w:val="32"/>
          <w:szCs w:val="32"/>
        </w:rPr>
        <w:t>投保人员包括分行全体在职员工及离退休人员约2900人，最终以实际采购数量为准。</w:t>
      </w:r>
    </w:p>
    <w:p>
      <w:pPr>
        <w:ind w:firstLine="643" w:firstLineChars="200"/>
        <w:rPr>
          <w:rFonts w:ascii="彩虹楷体" w:eastAsia="彩虹楷体"/>
          <w:b/>
          <w:sz w:val="32"/>
          <w:szCs w:val="32"/>
        </w:rPr>
      </w:pPr>
      <w:r>
        <w:rPr>
          <w:rFonts w:hint="eastAsia" w:ascii="彩虹楷体" w:eastAsia="彩虹楷体"/>
          <w:b/>
          <w:sz w:val="32"/>
          <w:szCs w:val="32"/>
        </w:rPr>
        <w:t>（二）保险项目</w:t>
      </w:r>
    </w:p>
    <w:p>
      <w:pPr>
        <w:ind w:firstLine="640" w:firstLineChars="200"/>
        <w:rPr>
          <w:rFonts w:ascii="彩虹粗仿宋" w:eastAsia="彩虹粗仿宋"/>
          <w:sz w:val="32"/>
          <w:szCs w:val="32"/>
        </w:rPr>
      </w:pPr>
      <w:r>
        <w:rPr>
          <w:rFonts w:hint="eastAsia" w:ascii="彩虹粗仿宋" w:eastAsia="彩虹粗仿宋"/>
          <w:sz w:val="32"/>
          <w:szCs w:val="32"/>
        </w:rPr>
        <w:t>含门诊保险、住院保险、住院津贴、重大疾病险、意外身故（含猝死）、意外残疾、意外伤害保险及“惠厦保”；其中，离退休人员（约500人）仅投保门诊保险、住院保险、住院津贴、重大疾病保险和“惠厦保”。</w:t>
      </w:r>
    </w:p>
    <w:p>
      <w:pPr>
        <w:ind w:firstLine="640" w:firstLineChars="200"/>
        <w:rPr>
          <w:rFonts w:ascii="彩虹黑体" w:eastAsia="彩虹黑体"/>
          <w:sz w:val="32"/>
          <w:szCs w:val="32"/>
        </w:rPr>
      </w:pPr>
      <w:r>
        <w:rPr>
          <w:rFonts w:hint="eastAsia" w:ascii="彩虹黑体" w:eastAsia="彩虹黑体"/>
          <w:sz w:val="32"/>
          <w:szCs w:val="32"/>
        </w:rPr>
        <w:t>四、服务团队</w:t>
      </w:r>
    </w:p>
    <w:p>
      <w:pPr>
        <w:ind w:firstLine="640" w:firstLineChars="200"/>
        <w:rPr>
          <w:rFonts w:ascii="彩虹粗仿宋" w:eastAsia="彩虹粗仿宋"/>
          <w:sz w:val="32"/>
          <w:szCs w:val="32"/>
        </w:rPr>
      </w:pPr>
      <w:r>
        <w:rPr>
          <w:rFonts w:hint="eastAsia" w:ascii="彩虹粗仿宋" w:eastAsia="彩虹粗仿宋"/>
          <w:sz w:val="32"/>
          <w:szCs w:val="32"/>
        </w:rPr>
        <w:t>保险公司为我行本项目提供专门服务小组，至少安排管理人员1名，需具备五年以上团险服务经验，服务专员4名，需具备三年以上保险行业从业经验。保险公司为本项目拟定的管理人员需参加本次采购谈判，回答采购小组的提问。</w:t>
      </w:r>
    </w:p>
    <w:p>
      <w:pPr>
        <w:ind w:firstLine="640" w:firstLineChars="200"/>
        <w:rPr>
          <w:rFonts w:ascii="彩虹黑体" w:eastAsia="彩虹黑体"/>
          <w:sz w:val="32"/>
          <w:szCs w:val="32"/>
        </w:rPr>
      </w:pPr>
      <w:r>
        <w:rPr>
          <w:rFonts w:hint="eastAsia" w:ascii="彩虹黑体" w:eastAsia="彩虹黑体"/>
          <w:sz w:val="32"/>
          <w:szCs w:val="32"/>
        </w:rPr>
        <w:t>五、服务质量要求</w:t>
      </w:r>
    </w:p>
    <w:p>
      <w:pPr>
        <w:ind w:firstLine="640" w:firstLineChars="200"/>
        <w:rPr>
          <w:rFonts w:ascii="彩虹粗仿宋" w:eastAsia="彩虹粗仿宋"/>
          <w:sz w:val="32"/>
          <w:szCs w:val="32"/>
        </w:rPr>
      </w:pPr>
      <w:r>
        <w:rPr>
          <w:rFonts w:hint="eastAsia" w:ascii="彩虹粗仿宋" w:eastAsia="彩虹粗仿宋"/>
          <w:sz w:val="32"/>
          <w:szCs w:val="32"/>
        </w:rPr>
        <w:t>1.保险公司应开通咨询服务及理赔投诉电话，安排专人应答和协调处理投诉案件。</w:t>
      </w:r>
    </w:p>
    <w:p>
      <w:pPr>
        <w:ind w:firstLine="640" w:firstLineChars="200"/>
        <w:rPr>
          <w:rFonts w:ascii="彩虹粗仿宋" w:eastAsia="彩虹粗仿宋"/>
          <w:sz w:val="32"/>
          <w:szCs w:val="32"/>
        </w:rPr>
      </w:pPr>
      <w:r>
        <w:rPr>
          <w:rFonts w:hint="eastAsia" w:ascii="彩虹粗仿宋" w:eastAsia="彩虹粗仿宋"/>
          <w:sz w:val="32"/>
          <w:szCs w:val="32"/>
        </w:rPr>
        <w:t>2.提供保险收单服务。保险公司接到员工报案后应及时提供保险服务，包括收集、初审、汇总理赔单据及保险咨询等服务。对因病行动不便的员工，按需及时提供到家庭或病床的收单服务。</w:t>
      </w:r>
    </w:p>
    <w:p>
      <w:pPr>
        <w:ind w:firstLine="640" w:firstLineChars="200"/>
        <w:rPr>
          <w:rFonts w:ascii="彩虹粗仿宋" w:eastAsia="彩虹粗仿宋"/>
          <w:sz w:val="32"/>
          <w:szCs w:val="32"/>
        </w:rPr>
      </w:pPr>
      <w:r>
        <w:rPr>
          <w:rFonts w:hint="eastAsia" w:ascii="彩虹粗仿宋" w:eastAsia="彩虹粗仿宋"/>
          <w:sz w:val="32"/>
          <w:szCs w:val="32"/>
        </w:rPr>
        <w:t>3.保险给付时效为员工递交材料起10个工作日以内。保险协议期满后，对在保险协议期内发生符合给付标准的各类医疗费用及票据，如因住院或其它原因尚未办理的，仍可在协议期满后上门收单并办理给付手续。</w:t>
      </w:r>
    </w:p>
    <w:p>
      <w:pPr>
        <w:ind w:firstLine="640" w:firstLineChars="200"/>
        <w:rPr>
          <w:rFonts w:ascii="彩虹粗仿宋" w:eastAsia="彩虹粗仿宋"/>
          <w:sz w:val="32"/>
          <w:szCs w:val="32"/>
        </w:rPr>
      </w:pPr>
      <w:r>
        <w:rPr>
          <w:rFonts w:hint="eastAsia" w:ascii="彩虹粗仿宋" w:eastAsia="彩虹粗仿宋"/>
          <w:sz w:val="32"/>
          <w:szCs w:val="32"/>
        </w:rPr>
        <w:t>4.保险公司需提供网站或手机平台实现网络项目理赔情况及各项数据情况查询。</w:t>
      </w:r>
    </w:p>
    <w:p>
      <w:pPr>
        <w:ind w:firstLine="640" w:firstLineChars="200"/>
        <w:rPr>
          <w:rFonts w:ascii="彩虹粗仿宋" w:eastAsia="彩虹粗仿宋"/>
          <w:sz w:val="32"/>
          <w:szCs w:val="32"/>
        </w:rPr>
      </w:pPr>
      <w:r>
        <w:rPr>
          <w:rFonts w:hint="eastAsia" w:ascii="彩虹粗仿宋" w:eastAsia="彩虹粗仿宋"/>
          <w:sz w:val="32"/>
          <w:szCs w:val="32"/>
        </w:rPr>
        <w:t>5.每月10日前保险公司向我行提供上月理赔数据，每季度末一个月内保险公司向分行提供书面理赔报告，包括员工姓名、理赔原因和理赔金额；若拒赔的，写明拒赔理由。</w:t>
      </w:r>
    </w:p>
    <w:p>
      <w:pPr>
        <w:ind w:firstLine="640" w:firstLineChars="200"/>
        <w:rPr>
          <w:rFonts w:ascii="彩虹粗仿宋" w:eastAsia="彩虹粗仿宋"/>
          <w:sz w:val="32"/>
          <w:szCs w:val="32"/>
        </w:rPr>
      </w:pPr>
      <w:r>
        <w:rPr>
          <w:rFonts w:hint="eastAsia" w:ascii="彩虹粗仿宋" w:eastAsia="彩虹粗仿宋"/>
          <w:sz w:val="32"/>
          <w:szCs w:val="32"/>
        </w:rPr>
        <w:t>6.承保后30天内免费为我行每位参保人员提供电子及纸质的《2026-2027年度员工补充医疗保险服务手册》。</w:t>
      </w:r>
    </w:p>
    <w:p>
      <w:pPr>
        <w:ind w:firstLine="640" w:firstLineChars="200"/>
        <w:rPr>
          <w:rFonts w:ascii="彩虹粗仿宋" w:eastAsia="彩虹粗仿宋"/>
          <w:sz w:val="32"/>
          <w:szCs w:val="32"/>
        </w:rPr>
      </w:pPr>
      <w:r>
        <w:rPr>
          <w:rFonts w:hint="eastAsia" w:ascii="彩虹粗仿宋" w:eastAsia="彩虹粗仿宋"/>
          <w:sz w:val="32"/>
          <w:szCs w:val="32"/>
        </w:rPr>
        <w:t>7.保险公司负有对我行补充医疗保险数据信息保密及保证该数据信息安全、完整的义务。</w:t>
      </w:r>
    </w:p>
    <w:p>
      <w:pPr>
        <w:ind w:firstLine="640" w:firstLineChars="200"/>
        <w:rPr>
          <w:rFonts w:ascii="彩虹黑体" w:eastAsia="彩虹黑体"/>
          <w:sz w:val="32"/>
          <w:szCs w:val="32"/>
        </w:rPr>
      </w:pPr>
      <w:r>
        <w:rPr>
          <w:rFonts w:hint="eastAsia" w:ascii="彩虹黑体" w:eastAsia="彩虹黑体"/>
          <w:sz w:val="32"/>
          <w:szCs w:val="32"/>
        </w:rPr>
        <w:t>六、服务数量要求</w:t>
      </w:r>
    </w:p>
    <w:p>
      <w:pPr>
        <w:ind w:firstLine="640" w:firstLineChars="200"/>
        <w:rPr>
          <w:rFonts w:ascii="彩虹粗仿宋" w:eastAsia="彩虹粗仿宋"/>
          <w:sz w:val="32"/>
          <w:szCs w:val="32"/>
        </w:rPr>
      </w:pPr>
      <w:r>
        <w:rPr>
          <w:rFonts w:hint="eastAsia" w:ascii="彩虹粗仿宋" w:eastAsia="彩虹粗仿宋"/>
          <w:sz w:val="32"/>
          <w:szCs w:val="32"/>
        </w:rPr>
        <w:t>我行根据每年初人数进行投保，每月向保险公司提供一次人员加减保申请。</w:t>
      </w:r>
    </w:p>
    <w:p>
      <w:pPr>
        <w:ind w:firstLine="640" w:firstLineChars="200"/>
        <w:rPr>
          <w:rFonts w:ascii="彩虹黑体" w:eastAsia="彩虹黑体"/>
          <w:sz w:val="32"/>
          <w:szCs w:val="32"/>
        </w:rPr>
      </w:pPr>
      <w:r>
        <w:rPr>
          <w:rFonts w:hint="eastAsia" w:ascii="彩虹黑体" w:eastAsia="彩虹黑体"/>
          <w:sz w:val="32"/>
          <w:szCs w:val="32"/>
        </w:rPr>
        <w:t>七、服务供应安排</w:t>
      </w:r>
    </w:p>
    <w:p>
      <w:pPr>
        <w:ind w:firstLine="640" w:firstLineChars="200"/>
        <w:rPr>
          <w:rFonts w:ascii="彩虹粗仿宋" w:eastAsia="彩虹粗仿宋"/>
          <w:sz w:val="32"/>
          <w:szCs w:val="32"/>
        </w:rPr>
      </w:pPr>
      <w:r>
        <w:rPr>
          <w:rFonts w:hint="eastAsia" w:ascii="彩虹粗仿宋" w:eastAsia="彩虹粗仿宋"/>
          <w:sz w:val="32"/>
          <w:szCs w:val="32"/>
        </w:rPr>
        <w:t>1.每年提供5次线下上门收单服务（每季度末1次，跨年一月份1次），安排到分行本部、岛内外网点、离退休活动中心向员工收取医疗票据，保险公司需要做好票据的清点、签收、造表等工作。</w:t>
      </w:r>
    </w:p>
    <w:p>
      <w:pPr>
        <w:ind w:firstLine="640" w:firstLineChars="200"/>
        <w:rPr>
          <w:rFonts w:ascii="彩虹粗仿宋" w:eastAsia="彩虹粗仿宋"/>
          <w:sz w:val="32"/>
          <w:szCs w:val="32"/>
        </w:rPr>
      </w:pPr>
      <w:r>
        <w:rPr>
          <w:rFonts w:hint="eastAsia" w:ascii="彩虹粗仿宋" w:eastAsia="彩虹粗仿宋"/>
          <w:sz w:val="32"/>
          <w:szCs w:val="32"/>
        </w:rPr>
        <w:t>2.除门（急）诊以外的其他保险和其他医疗保障，保险公司接到员工报案后应及时提供保险服务，包括收集、初审、汇总理赔单据及保险咨询等服务。对因病行动不便的员工，按需及时提供到家庭或病床的收单服务。</w:t>
      </w:r>
    </w:p>
    <w:p>
      <w:pPr>
        <w:ind w:firstLine="640" w:firstLineChars="200"/>
        <w:rPr>
          <w:rFonts w:ascii="彩虹粗仿宋" w:eastAsia="彩虹粗仿宋"/>
          <w:sz w:val="32"/>
          <w:szCs w:val="32"/>
        </w:rPr>
      </w:pPr>
      <w:r>
        <w:rPr>
          <w:rFonts w:hint="eastAsia" w:ascii="彩虹粗仿宋" w:eastAsia="彩虹粗仿宋"/>
          <w:sz w:val="32"/>
          <w:szCs w:val="32"/>
        </w:rPr>
        <w:t>3.保险公司对员工提交的医疗票据进行审核，对员工医疗单据的背景真实性及可赔付金额审核认定。对不符合要求的单据，保险公司应及时要求员工补充辅助证明材料或者退还员工，并向员工做好答疑解释工作。</w:t>
      </w:r>
    </w:p>
    <w:p>
      <w:pPr>
        <w:ind w:firstLine="640" w:firstLineChars="200"/>
        <w:rPr>
          <w:rFonts w:ascii="彩虹粗仿宋" w:eastAsia="彩虹粗仿宋"/>
          <w:sz w:val="32"/>
          <w:szCs w:val="32"/>
        </w:rPr>
      </w:pPr>
      <w:r>
        <w:rPr>
          <w:rFonts w:hint="eastAsia" w:ascii="彩虹粗仿宋" w:eastAsia="彩虹粗仿宋"/>
          <w:sz w:val="32"/>
          <w:szCs w:val="32"/>
        </w:rPr>
        <w:t>4.有业务系统支持录入、汇总员工票据金额、给付金额和剩余额度情况，减少人工操作，提升数据的准确性。</w:t>
      </w:r>
    </w:p>
    <w:p>
      <w:pPr>
        <w:ind w:firstLine="640" w:firstLineChars="200"/>
        <w:rPr>
          <w:rFonts w:ascii="彩虹黑体" w:eastAsia="彩虹黑体"/>
          <w:sz w:val="32"/>
          <w:szCs w:val="32"/>
        </w:rPr>
      </w:pPr>
      <w:r>
        <w:rPr>
          <w:rFonts w:hint="eastAsia" w:ascii="彩虹黑体" w:eastAsia="彩虹黑体"/>
          <w:sz w:val="32"/>
          <w:szCs w:val="32"/>
        </w:rPr>
        <w:t>八、款项支付要求</w:t>
      </w:r>
    </w:p>
    <w:p>
      <w:pPr>
        <w:ind w:firstLine="640" w:firstLineChars="200"/>
        <w:rPr>
          <w:rFonts w:hint="default" w:ascii="彩虹粗仿宋" w:eastAsia="彩虹粗仿宋"/>
          <w:sz w:val="32"/>
          <w:szCs w:val="32"/>
          <w:lang w:val="en-US" w:eastAsia="zh-CN"/>
        </w:rPr>
      </w:pPr>
      <w:r>
        <w:rPr>
          <w:rFonts w:hint="eastAsia" w:ascii="彩虹粗仿宋" w:eastAsia="彩虹粗仿宋"/>
          <w:sz w:val="32"/>
          <w:szCs w:val="32"/>
          <w:lang w:val="en-US" w:eastAsia="zh-CN"/>
        </w:rPr>
        <w:t>以邀请函为准。</w:t>
      </w:r>
    </w:p>
    <w:p>
      <w:pPr>
        <w:ind w:firstLine="640" w:firstLineChars="200"/>
        <w:rPr>
          <w:rFonts w:ascii="彩虹黑体" w:eastAsia="彩虹黑体"/>
          <w:sz w:val="32"/>
          <w:szCs w:val="32"/>
        </w:rPr>
      </w:pPr>
      <w:r>
        <w:rPr>
          <w:rFonts w:hint="eastAsia" w:ascii="彩虹黑体" w:eastAsia="彩虹黑体"/>
          <w:sz w:val="32"/>
          <w:szCs w:val="32"/>
        </w:rPr>
        <w:t>九、售后服务要求</w:t>
      </w:r>
    </w:p>
    <w:p>
      <w:pPr>
        <w:ind w:firstLine="640" w:firstLineChars="200"/>
        <w:rPr>
          <w:rFonts w:ascii="彩虹粗仿宋" w:eastAsia="彩虹粗仿宋"/>
          <w:sz w:val="32"/>
          <w:szCs w:val="32"/>
        </w:rPr>
      </w:pPr>
      <w:r>
        <w:rPr>
          <w:rFonts w:hint="eastAsia" w:ascii="彩虹粗仿宋" w:eastAsia="彩虹粗仿宋"/>
          <w:sz w:val="32"/>
          <w:szCs w:val="32"/>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彩虹楷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B9"/>
    <w:rsid w:val="00000F51"/>
    <w:rsid w:val="0003663F"/>
    <w:rsid w:val="00036A36"/>
    <w:rsid w:val="000379CB"/>
    <w:rsid w:val="00053BB8"/>
    <w:rsid w:val="00055B9D"/>
    <w:rsid w:val="000600DD"/>
    <w:rsid w:val="000629B5"/>
    <w:rsid w:val="00072E7C"/>
    <w:rsid w:val="00093CB9"/>
    <w:rsid w:val="000A028E"/>
    <w:rsid w:val="000A1C1E"/>
    <w:rsid w:val="000A277A"/>
    <w:rsid w:val="000B0569"/>
    <w:rsid w:val="000B1EA5"/>
    <w:rsid w:val="000B7570"/>
    <w:rsid w:val="000B7C4D"/>
    <w:rsid w:val="000C5125"/>
    <w:rsid w:val="000C564E"/>
    <w:rsid w:val="000D2A7C"/>
    <w:rsid w:val="000D2E76"/>
    <w:rsid w:val="000E5EDF"/>
    <w:rsid w:val="000E6068"/>
    <w:rsid w:val="000E68C8"/>
    <w:rsid w:val="00100713"/>
    <w:rsid w:val="00103015"/>
    <w:rsid w:val="001040E7"/>
    <w:rsid w:val="0010504E"/>
    <w:rsid w:val="00105552"/>
    <w:rsid w:val="00113AAC"/>
    <w:rsid w:val="00141DE4"/>
    <w:rsid w:val="00142FE1"/>
    <w:rsid w:val="00144FCE"/>
    <w:rsid w:val="00156786"/>
    <w:rsid w:val="00173118"/>
    <w:rsid w:val="001743CB"/>
    <w:rsid w:val="00174B6A"/>
    <w:rsid w:val="00190880"/>
    <w:rsid w:val="00195403"/>
    <w:rsid w:val="00195591"/>
    <w:rsid w:val="001B78E7"/>
    <w:rsid w:val="001D1C73"/>
    <w:rsid w:val="001F1D7B"/>
    <w:rsid w:val="00201A30"/>
    <w:rsid w:val="00203CAB"/>
    <w:rsid w:val="0020690D"/>
    <w:rsid w:val="00214315"/>
    <w:rsid w:val="00222718"/>
    <w:rsid w:val="00223ECE"/>
    <w:rsid w:val="002246D3"/>
    <w:rsid w:val="00225862"/>
    <w:rsid w:val="00231BF2"/>
    <w:rsid w:val="00234571"/>
    <w:rsid w:val="00242176"/>
    <w:rsid w:val="00242D7F"/>
    <w:rsid w:val="0024348C"/>
    <w:rsid w:val="00274181"/>
    <w:rsid w:val="00276616"/>
    <w:rsid w:val="002810DC"/>
    <w:rsid w:val="002811AB"/>
    <w:rsid w:val="002816F1"/>
    <w:rsid w:val="002861DD"/>
    <w:rsid w:val="0029606B"/>
    <w:rsid w:val="00297DE7"/>
    <w:rsid w:val="00297E1E"/>
    <w:rsid w:val="002A1368"/>
    <w:rsid w:val="002A1F93"/>
    <w:rsid w:val="002A39A5"/>
    <w:rsid w:val="002A730D"/>
    <w:rsid w:val="002B0D2A"/>
    <w:rsid w:val="002B17EB"/>
    <w:rsid w:val="002B2567"/>
    <w:rsid w:val="002B4206"/>
    <w:rsid w:val="002C108F"/>
    <w:rsid w:val="002D0565"/>
    <w:rsid w:val="002D57B2"/>
    <w:rsid w:val="002D7352"/>
    <w:rsid w:val="002F3540"/>
    <w:rsid w:val="00300E16"/>
    <w:rsid w:val="00303028"/>
    <w:rsid w:val="00311101"/>
    <w:rsid w:val="00313EFB"/>
    <w:rsid w:val="003153E6"/>
    <w:rsid w:val="003354F9"/>
    <w:rsid w:val="00336EFD"/>
    <w:rsid w:val="00345D8B"/>
    <w:rsid w:val="0035231B"/>
    <w:rsid w:val="00371FFF"/>
    <w:rsid w:val="00374F99"/>
    <w:rsid w:val="00380266"/>
    <w:rsid w:val="00392719"/>
    <w:rsid w:val="003C0DB6"/>
    <w:rsid w:val="003C533C"/>
    <w:rsid w:val="003D42E6"/>
    <w:rsid w:val="003E5BF5"/>
    <w:rsid w:val="003E66C2"/>
    <w:rsid w:val="003F47E6"/>
    <w:rsid w:val="003F7F23"/>
    <w:rsid w:val="00410A80"/>
    <w:rsid w:val="00410CD2"/>
    <w:rsid w:val="004119B7"/>
    <w:rsid w:val="00416273"/>
    <w:rsid w:val="00420395"/>
    <w:rsid w:val="00422020"/>
    <w:rsid w:val="0042430C"/>
    <w:rsid w:val="00427865"/>
    <w:rsid w:val="00442FF7"/>
    <w:rsid w:val="0046252E"/>
    <w:rsid w:val="004639CE"/>
    <w:rsid w:val="00467B1C"/>
    <w:rsid w:val="004702A8"/>
    <w:rsid w:val="00472249"/>
    <w:rsid w:val="004811CA"/>
    <w:rsid w:val="00483676"/>
    <w:rsid w:val="0049026E"/>
    <w:rsid w:val="004A678B"/>
    <w:rsid w:val="004B1876"/>
    <w:rsid w:val="004B200A"/>
    <w:rsid w:val="004B7E3A"/>
    <w:rsid w:val="004C47B8"/>
    <w:rsid w:val="004C4ABC"/>
    <w:rsid w:val="004D30F0"/>
    <w:rsid w:val="004D511D"/>
    <w:rsid w:val="004D7661"/>
    <w:rsid w:val="004E15F9"/>
    <w:rsid w:val="004E5BE4"/>
    <w:rsid w:val="004E78AE"/>
    <w:rsid w:val="004F1731"/>
    <w:rsid w:val="004F1BA3"/>
    <w:rsid w:val="00501677"/>
    <w:rsid w:val="00507B27"/>
    <w:rsid w:val="00512056"/>
    <w:rsid w:val="00521983"/>
    <w:rsid w:val="005225C1"/>
    <w:rsid w:val="00522757"/>
    <w:rsid w:val="00525E7A"/>
    <w:rsid w:val="00547D14"/>
    <w:rsid w:val="00552109"/>
    <w:rsid w:val="00554238"/>
    <w:rsid w:val="005723DF"/>
    <w:rsid w:val="00582982"/>
    <w:rsid w:val="00586B41"/>
    <w:rsid w:val="00590401"/>
    <w:rsid w:val="00591BA7"/>
    <w:rsid w:val="005940A0"/>
    <w:rsid w:val="005A18B3"/>
    <w:rsid w:val="005A4FD6"/>
    <w:rsid w:val="005B4047"/>
    <w:rsid w:val="005B4F07"/>
    <w:rsid w:val="005D27EF"/>
    <w:rsid w:val="005D45C9"/>
    <w:rsid w:val="005E6E56"/>
    <w:rsid w:val="005F29B4"/>
    <w:rsid w:val="005F7F34"/>
    <w:rsid w:val="006054A8"/>
    <w:rsid w:val="00607E74"/>
    <w:rsid w:val="0064016F"/>
    <w:rsid w:val="006527D8"/>
    <w:rsid w:val="006537B8"/>
    <w:rsid w:val="0065695F"/>
    <w:rsid w:val="0065727D"/>
    <w:rsid w:val="006675DD"/>
    <w:rsid w:val="00682817"/>
    <w:rsid w:val="00684E7B"/>
    <w:rsid w:val="006865AB"/>
    <w:rsid w:val="00687E24"/>
    <w:rsid w:val="006934C5"/>
    <w:rsid w:val="006941F5"/>
    <w:rsid w:val="006A08E8"/>
    <w:rsid w:val="006B4383"/>
    <w:rsid w:val="006B4453"/>
    <w:rsid w:val="006B6F64"/>
    <w:rsid w:val="006C43C7"/>
    <w:rsid w:val="006C7277"/>
    <w:rsid w:val="006E0C71"/>
    <w:rsid w:val="006F40AF"/>
    <w:rsid w:val="006F77B2"/>
    <w:rsid w:val="007008E2"/>
    <w:rsid w:val="0070496C"/>
    <w:rsid w:val="00704B24"/>
    <w:rsid w:val="00707448"/>
    <w:rsid w:val="00713E60"/>
    <w:rsid w:val="0073120F"/>
    <w:rsid w:val="00733C4E"/>
    <w:rsid w:val="00736FD1"/>
    <w:rsid w:val="007441A9"/>
    <w:rsid w:val="00747DC1"/>
    <w:rsid w:val="007521BC"/>
    <w:rsid w:val="00752546"/>
    <w:rsid w:val="00754164"/>
    <w:rsid w:val="0075761D"/>
    <w:rsid w:val="00760501"/>
    <w:rsid w:val="00761B20"/>
    <w:rsid w:val="007637C5"/>
    <w:rsid w:val="00766207"/>
    <w:rsid w:val="00770411"/>
    <w:rsid w:val="00771377"/>
    <w:rsid w:val="00773489"/>
    <w:rsid w:val="007742B1"/>
    <w:rsid w:val="00782097"/>
    <w:rsid w:val="0078690D"/>
    <w:rsid w:val="00793BC6"/>
    <w:rsid w:val="007C33BF"/>
    <w:rsid w:val="007D29C9"/>
    <w:rsid w:val="007E2FD9"/>
    <w:rsid w:val="007E481A"/>
    <w:rsid w:val="007E7779"/>
    <w:rsid w:val="007E7B04"/>
    <w:rsid w:val="007E7E07"/>
    <w:rsid w:val="00800AE8"/>
    <w:rsid w:val="00802D3E"/>
    <w:rsid w:val="00804DE2"/>
    <w:rsid w:val="00806BCB"/>
    <w:rsid w:val="0081035E"/>
    <w:rsid w:val="0081265C"/>
    <w:rsid w:val="00815A84"/>
    <w:rsid w:val="00820A8A"/>
    <w:rsid w:val="008242AA"/>
    <w:rsid w:val="00826447"/>
    <w:rsid w:val="0084490E"/>
    <w:rsid w:val="00847D86"/>
    <w:rsid w:val="00850F8B"/>
    <w:rsid w:val="00860239"/>
    <w:rsid w:val="00865794"/>
    <w:rsid w:val="00870648"/>
    <w:rsid w:val="00883DB2"/>
    <w:rsid w:val="00892115"/>
    <w:rsid w:val="008A0EC5"/>
    <w:rsid w:val="008B0394"/>
    <w:rsid w:val="008B10EB"/>
    <w:rsid w:val="008B4D70"/>
    <w:rsid w:val="008B60D3"/>
    <w:rsid w:val="008B7561"/>
    <w:rsid w:val="008B76D1"/>
    <w:rsid w:val="008C00DD"/>
    <w:rsid w:val="008C0F30"/>
    <w:rsid w:val="008D0926"/>
    <w:rsid w:val="008D7EF3"/>
    <w:rsid w:val="008F4276"/>
    <w:rsid w:val="00902CE2"/>
    <w:rsid w:val="00903E7A"/>
    <w:rsid w:val="00915FF2"/>
    <w:rsid w:val="0093005B"/>
    <w:rsid w:val="00931970"/>
    <w:rsid w:val="00933DFD"/>
    <w:rsid w:val="009433F9"/>
    <w:rsid w:val="00945A1D"/>
    <w:rsid w:val="00946838"/>
    <w:rsid w:val="00953765"/>
    <w:rsid w:val="00953F06"/>
    <w:rsid w:val="00971A86"/>
    <w:rsid w:val="00972EFB"/>
    <w:rsid w:val="00973DB0"/>
    <w:rsid w:val="009748CF"/>
    <w:rsid w:val="00977834"/>
    <w:rsid w:val="0097788F"/>
    <w:rsid w:val="00980581"/>
    <w:rsid w:val="00981D23"/>
    <w:rsid w:val="0098210E"/>
    <w:rsid w:val="00990935"/>
    <w:rsid w:val="0099145B"/>
    <w:rsid w:val="00996BCB"/>
    <w:rsid w:val="009A29A2"/>
    <w:rsid w:val="009B5F02"/>
    <w:rsid w:val="009B6787"/>
    <w:rsid w:val="009C0D82"/>
    <w:rsid w:val="009C1013"/>
    <w:rsid w:val="009C26BC"/>
    <w:rsid w:val="009C2C1B"/>
    <w:rsid w:val="009C2F23"/>
    <w:rsid w:val="009F08F3"/>
    <w:rsid w:val="00A03207"/>
    <w:rsid w:val="00A07D94"/>
    <w:rsid w:val="00A108CC"/>
    <w:rsid w:val="00A129B2"/>
    <w:rsid w:val="00A12E74"/>
    <w:rsid w:val="00A15455"/>
    <w:rsid w:val="00A21BCE"/>
    <w:rsid w:val="00A248A6"/>
    <w:rsid w:val="00A627DA"/>
    <w:rsid w:val="00A6370B"/>
    <w:rsid w:val="00A670CE"/>
    <w:rsid w:val="00A73E8F"/>
    <w:rsid w:val="00A77E10"/>
    <w:rsid w:val="00A82AC6"/>
    <w:rsid w:val="00A87411"/>
    <w:rsid w:val="00A95040"/>
    <w:rsid w:val="00A976BA"/>
    <w:rsid w:val="00AA056A"/>
    <w:rsid w:val="00AA267A"/>
    <w:rsid w:val="00AA6B04"/>
    <w:rsid w:val="00AB0552"/>
    <w:rsid w:val="00AB2072"/>
    <w:rsid w:val="00AC3974"/>
    <w:rsid w:val="00AC685F"/>
    <w:rsid w:val="00AD227A"/>
    <w:rsid w:val="00AE02E2"/>
    <w:rsid w:val="00AF06A5"/>
    <w:rsid w:val="00AF085B"/>
    <w:rsid w:val="00AF344C"/>
    <w:rsid w:val="00AF5F3D"/>
    <w:rsid w:val="00B00F08"/>
    <w:rsid w:val="00B02D2D"/>
    <w:rsid w:val="00B03EAE"/>
    <w:rsid w:val="00B21B9C"/>
    <w:rsid w:val="00B25626"/>
    <w:rsid w:val="00B3526E"/>
    <w:rsid w:val="00B477FF"/>
    <w:rsid w:val="00B51A9D"/>
    <w:rsid w:val="00B60240"/>
    <w:rsid w:val="00B67B11"/>
    <w:rsid w:val="00B74080"/>
    <w:rsid w:val="00B81B98"/>
    <w:rsid w:val="00B85E2A"/>
    <w:rsid w:val="00B92945"/>
    <w:rsid w:val="00B94C90"/>
    <w:rsid w:val="00B97D50"/>
    <w:rsid w:val="00BA6B6C"/>
    <w:rsid w:val="00BA73D2"/>
    <w:rsid w:val="00BB790C"/>
    <w:rsid w:val="00BC43CA"/>
    <w:rsid w:val="00BD0458"/>
    <w:rsid w:val="00BD1289"/>
    <w:rsid w:val="00BD147F"/>
    <w:rsid w:val="00BD1680"/>
    <w:rsid w:val="00BE2795"/>
    <w:rsid w:val="00BE4173"/>
    <w:rsid w:val="00BE5101"/>
    <w:rsid w:val="00BE53FE"/>
    <w:rsid w:val="00BF209D"/>
    <w:rsid w:val="00BF26B0"/>
    <w:rsid w:val="00C111C1"/>
    <w:rsid w:val="00C136ED"/>
    <w:rsid w:val="00C162D3"/>
    <w:rsid w:val="00C219A1"/>
    <w:rsid w:val="00C232FC"/>
    <w:rsid w:val="00C30C9D"/>
    <w:rsid w:val="00C373F3"/>
    <w:rsid w:val="00C4130A"/>
    <w:rsid w:val="00C6439E"/>
    <w:rsid w:val="00C71347"/>
    <w:rsid w:val="00C763BC"/>
    <w:rsid w:val="00C765AF"/>
    <w:rsid w:val="00C77C3C"/>
    <w:rsid w:val="00C86D4F"/>
    <w:rsid w:val="00C92239"/>
    <w:rsid w:val="00CA4705"/>
    <w:rsid w:val="00CB411D"/>
    <w:rsid w:val="00CE0106"/>
    <w:rsid w:val="00CE3FCC"/>
    <w:rsid w:val="00CE639D"/>
    <w:rsid w:val="00CF24D9"/>
    <w:rsid w:val="00D04088"/>
    <w:rsid w:val="00D06B90"/>
    <w:rsid w:val="00D105D6"/>
    <w:rsid w:val="00D10FCF"/>
    <w:rsid w:val="00D2162B"/>
    <w:rsid w:val="00D2259C"/>
    <w:rsid w:val="00D34BAF"/>
    <w:rsid w:val="00D375A8"/>
    <w:rsid w:val="00D45AED"/>
    <w:rsid w:val="00D5044A"/>
    <w:rsid w:val="00D54B9F"/>
    <w:rsid w:val="00D67C25"/>
    <w:rsid w:val="00D859B1"/>
    <w:rsid w:val="00D94ADD"/>
    <w:rsid w:val="00DA10CB"/>
    <w:rsid w:val="00DA201B"/>
    <w:rsid w:val="00DA2C6F"/>
    <w:rsid w:val="00DB13AC"/>
    <w:rsid w:val="00DB4A7E"/>
    <w:rsid w:val="00DC73D4"/>
    <w:rsid w:val="00DD0874"/>
    <w:rsid w:val="00DE1174"/>
    <w:rsid w:val="00DE3F54"/>
    <w:rsid w:val="00DE6603"/>
    <w:rsid w:val="00DF1437"/>
    <w:rsid w:val="00E0308B"/>
    <w:rsid w:val="00E1011C"/>
    <w:rsid w:val="00E112E8"/>
    <w:rsid w:val="00E13BAB"/>
    <w:rsid w:val="00E22421"/>
    <w:rsid w:val="00E2580D"/>
    <w:rsid w:val="00E2656B"/>
    <w:rsid w:val="00E26D8A"/>
    <w:rsid w:val="00E356C0"/>
    <w:rsid w:val="00E4300C"/>
    <w:rsid w:val="00E60DBA"/>
    <w:rsid w:val="00E73CB9"/>
    <w:rsid w:val="00E77022"/>
    <w:rsid w:val="00E80837"/>
    <w:rsid w:val="00E83CE1"/>
    <w:rsid w:val="00EA3A51"/>
    <w:rsid w:val="00EA4309"/>
    <w:rsid w:val="00EB053E"/>
    <w:rsid w:val="00EB200F"/>
    <w:rsid w:val="00EC5037"/>
    <w:rsid w:val="00ED06F2"/>
    <w:rsid w:val="00ED4A45"/>
    <w:rsid w:val="00EE06DC"/>
    <w:rsid w:val="00EE6553"/>
    <w:rsid w:val="00EE7CA8"/>
    <w:rsid w:val="00EE7DA1"/>
    <w:rsid w:val="00EF1C11"/>
    <w:rsid w:val="00EF2FD0"/>
    <w:rsid w:val="00EF4D16"/>
    <w:rsid w:val="00EF56EE"/>
    <w:rsid w:val="00F02C78"/>
    <w:rsid w:val="00F069FC"/>
    <w:rsid w:val="00F11A4C"/>
    <w:rsid w:val="00F11AB2"/>
    <w:rsid w:val="00F14A88"/>
    <w:rsid w:val="00F156F6"/>
    <w:rsid w:val="00F279EB"/>
    <w:rsid w:val="00F3658D"/>
    <w:rsid w:val="00F3719C"/>
    <w:rsid w:val="00F37D10"/>
    <w:rsid w:val="00F409F8"/>
    <w:rsid w:val="00F47F9B"/>
    <w:rsid w:val="00F51B9F"/>
    <w:rsid w:val="00F5350B"/>
    <w:rsid w:val="00F61436"/>
    <w:rsid w:val="00F71BA1"/>
    <w:rsid w:val="00F760F4"/>
    <w:rsid w:val="00F810C2"/>
    <w:rsid w:val="00FB28F0"/>
    <w:rsid w:val="00FB37D1"/>
    <w:rsid w:val="00FB583E"/>
    <w:rsid w:val="00FB76E3"/>
    <w:rsid w:val="00FC599A"/>
    <w:rsid w:val="00FC6A2A"/>
    <w:rsid w:val="00FD1DF4"/>
    <w:rsid w:val="00FD1E0D"/>
    <w:rsid w:val="00FD48C8"/>
    <w:rsid w:val="00FF1E36"/>
    <w:rsid w:val="00FF2AE5"/>
    <w:rsid w:val="31437782"/>
    <w:rsid w:val="7A924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9"/>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3 Char"/>
    <w:basedOn w:val="8"/>
    <w:link w:val="2"/>
    <w:qFormat/>
    <w:uiPriority w:val="0"/>
    <w:rPr>
      <w:rFonts w:ascii="Times New Roman" w:hAnsi="Times New Roman" w:eastAsia="宋体" w:cs="Times New Roman"/>
      <w:b/>
      <w:bCs/>
      <w:sz w:val="32"/>
      <w:szCs w:val="32"/>
    </w:rPr>
  </w:style>
  <w:style w:type="paragraph" w:styleId="10">
    <w:name w:val="List Paragraph"/>
    <w:basedOn w:val="1"/>
    <w:qFormat/>
    <w:uiPriority w:val="0"/>
    <w:pPr>
      <w:ind w:firstLine="420" w:firstLineChars="200"/>
    </w:pPr>
    <w:rPr>
      <w:rFonts w:ascii="Calibri" w:hAnsi="Calibri" w:eastAsia="宋体" w:cs="Times New Roman"/>
    </w:rPr>
  </w:style>
  <w:style w:type="character" w:customStyle="1" w:styleId="11">
    <w:name w:val="批注框文本 Char"/>
    <w:basedOn w:val="8"/>
    <w:link w:val="3"/>
    <w:semiHidden/>
    <w:qFormat/>
    <w:uiPriority w:val="99"/>
    <w:rPr>
      <w:sz w:val="18"/>
      <w:szCs w:val="18"/>
    </w:rPr>
  </w:style>
  <w:style w:type="character" w:customStyle="1" w:styleId="12">
    <w:name w:val="页眉 Char"/>
    <w:basedOn w:val="8"/>
    <w:link w:val="5"/>
    <w:uiPriority w:val="99"/>
    <w:rPr>
      <w:sz w:val="18"/>
      <w:szCs w:val="18"/>
    </w:rPr>
  </w:style>
  <w:style w:type="character" w:customStyle="1" w:styleId="13">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6A084-27C4-4485-96BA-EF83AAA65011}">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194</Words>
  <Characters>1108</Characters>
  <Lines>9</Lines>
  <Paragraphs>2</Paragraphs>
  <TotalTime>0</TotalTime>
  <ScaleCrop>false</ScaleCrop>
  <LinksUpToDate>false</LinksUpToDate>
  <CharactersWithSpaces>1300</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2023-10-26T03:21:00Z</dcterms:created>
  <dc:creator>Apache POI</dc:creator>
  <cp:lastModifiedBy>Administrator</cp:lastModifiedBy>
  <cp:lastPrinted>2023-10-26T03:21:00Z</cp:lastPrinted>
  <dcterms:modified xsi:type="dcterms:W3CDTF">2025-09-08T02:54:59Z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7F5D7845A1F74C0CA3FEF44C82206089_12</vt:lpwstr>
  </property>
</Properties>
</file>