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粗仿宋" w:hAnsi="彩虹粗仿宋" w:eastAsia="彩虹粗仿宋" w:cs="彩虹粗仿宋"/>
          <w:b/>
          <w:snapToGrid w:val="0"/>
          <w:kern w:val="0"/>
          <w:sz w:val="36"/>
          <w:szCs w:val="36"/>
        </w:rPr>
      </w:pPr>
      <w:r>
        <w:rPr>
          <w:rFonts w:hint="eastAsia" w:ascii="彩虹粗仿宋" w:hAnsi="彩虹粗仿宋" w:eastAsia="彩虹粗仿宋" w:cs="彩虹粗仿宋"/>
          <w:b/>
          <w:snapToGrid w:val="0"/>
          <w:kern w:val="0"/>
          <w:sz w:val="36"/>
          <w:szCs w:val="36"/>
        </w:rPr>
        <w:t>中国建设银行厦门市分行202</w:t>
      </w:r>
      <w:r>
        <w:rPr>
          <w:rFonts w:hint="eastAsia" w:ascii="彩虹粗仿宋" w:hAnsi="彩虹粗仿宋" w:eastAsia="彩虹粗仿宋" w:cs="彩虹粗仿宋"/>
          <w:b/>
          <w:snapToGrid w:val="0"/>
          <w:kern w:val="0"/>
          <w:sz w:val="36"/>
          <w:szCs w:val="36"/>
          <w:lang w:val="en-US" w:eastAsia="zh-CN"/>
        </w:rPr>
        <w:t>6</w:t>
      </w:r>
      <w:r>
        <w:rPr>
          <w:rFonts w:hint="eastAsia" w:ascii="彩虹粗仿宋" w:hAnsi="彩虹粗仿宋" w:eastAsia="彩虹粗仿宋" w:cs="彩虹粗仿宋"/>
          <w:b/>
          <w:snapToGrid w:val="0"/>
          <w:kern w:val="0"/>
          <w:sz w:val="36"/>
          <w:szCs w:val="36"/>
        </w:rPr>
        <w:t>年过渡期个人金融业务板块数字化权益产品采购需求</w:t>
      </w:r>
    </w:p>
    <w:p>
      <w:pPr>
        <w:pStyle w:val="10"/>
        <w:numPr>
          <w:ilvl w:val="0"/>
          <w:numId w:val="1"/>
        </w:numPr>
        <w:spacing w:line="360" w:lineRule="auto"/>
        <w:ind w:firstLineChars="0"/>
        <w:rPr>
          <w:rFonts w:ascii="彩虹黑体" w:eastAsia="彩虹黑体"/>
          <w:b/>
          <w:sz w:val="30"/>
          <w:szCs w:val="30"/>
        </w:rPr>
      </w:pPr>
      <w:r>
        <w:rPr>
          <w:rFonts w:hint="eastAsia" w:ascii="彩虹黑体" w:eastAsia="彩虹黑体"/>
          <w:b/>
          <w:sz w:val="30"/>
          <w:szCs w:val="30"/>
        </w:rPr>
        <w:t>服务供应商要求</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rPr>
        <w:t>企业必须是在中华人民共和国境内注册的具有独立承担民事责任能力的法人</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rPr>
        <w:t>具有增值税一般纳税人资格</w:t>
      </w:r>
      <w:r>
        <w:rPr>
          <w:rFonts w:hint="eastAsia" w:ascii="彩虹粗仿宋" w:hAnsi="彩虹粗仿宋" w:eastAsia="彩虹粗仿宋" w:cs="彩虹粗仿宋"/>
          <w:sz w:val="28"/>
          <w:szCs w:val="28"/>
          <w:lang w:eastAsia="zh-CN"/>
        </w:rPr>
        <w:t>；</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rPr>
        <w:t>企业须具备当前有效的《中华人民共和国增值电信业务经营许可证》（信息服务业务（仅限互联网信息服务）；</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rPr>
        <w:t>3</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rPr>
        <w:t>企业</w:t>
      </w:r>
      <w:r>
        <w:rPr>
          <w:rFonts w:hint="eastAsia" w:ascii="彩虹粗仿宋" w:hAnsi="彩虹粗仿宋" w:eastAsia="彩虹粗仿宋" w:cs="彩虹粗仿宋"/>
          <w:sz w:val="28"/>
          <w:szCs w:val="28"/>
          <w:lang w:val="en-US" w:eastAsia="zh-CN"/>
        </w:rPr>
        <w:t>须</w:t>
      </w:r>
      <w:r>
        <w:rPr>
          <w:rFonts w:hint="eastAsia" w:ascii="彩虹粗仿宋" w:hAnsi="彩虹粗仿宋" w:eastAsia="彩虹粗仿宋" w:cs="彩虹粗仿宋"/>
          <w:sz w:val="28"/>
          <w:szCs w:val="28"/>
        </w:rPr>
        <w:t>有固定的营业场所</w:t>
      </w:r>
      <w:r>
        <w:rPr>
          <w:rFonts w:hint="eastAsia" w:ascii="彩虹粗仿宋" w:hAnsi="彩虹粗仿宋" w:eastAsia="彩虹粗仿宋" w:cs="彩虹粗仿宋"/>
          <w:sz w:val="28"/>
          <w:szCs w:val="28"/>
          <w:lang w:val="en-US" w:eastAsia="zh-CN"/>
        </w:rPr>
        <w:t>;</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4.</w:t>
      </w:r>
      <w:r>
        <w:rPr>
          <w:rFonts w:hint="eastAsia" w:ascii="彩虹粗仿宋" w:hAnsi="彩虹粗仿宋" w:eastAsia="彩虹粗仿宋" w:cs="彩虹粗仿宋"/>
          <w:sz w:val="28"/>
          <w:szCs w:val="28"/>
        </w:rPr>
        <w:t>企业须</w:t>
      </w:r>
      <w:r>
        <w:rPr>
          <w:rFonts w:hint="eastAsia" w:ascii="彩虹粗仿宋" w:hAnsi="彩虹粗仿宋" w:eastAsia="彩虹粗仿宋" w:cs="彩虹粗仿宋"/>
          <w:sz w:val="28"/>
          <w:szCs w:val="28"/>
          <w:lang w:val="en-US" w:eastAsia="zh-CN"/>
        </w:rPr>
        <w:t>成立三年以上，经营状况正常且最近一年净利润为正数</w:t>
      </w:r>
      <w:r>
        <w:rPr>
          <w:rFonts w:hint="eastAsia" w:ascii="彩虹粗仿宋" w:hAnsi="彩虹粗仿宋" w:eastAsia="彩虹粗仿宋" w:cs="彩虹粗仿宋"/>
          <w:sz w:val="28"/>
          <w:szCs w:val="28"/>
        </w:rPr>
        <w:t>。</w:t>
      </w:r>
    </w:p>
    <w:p>
      <w:pPr>
        <w:spacing w:line="360" w:lineRule="auto"/>
        <w:ind w:firstLine="560" w:firstLineChars="200"/>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5.企业近3年具有</w:t>
      </w:r>
      <w:r>
        <w:rPr>
          <w:rFonts w:hint="eastAsia" w:ascii="彩虹粗仿宋" w:hAnsi="彩虹粗仿宋" w:eastAsia="彩虹粗仿宋" w:cs="彩虹粗仿宋"/>
          <w:sz w:val="28"/>
          <w:szCs w:val="28"/>
        </w:rPr>
        <w:t>银行业数字化权益服务的合作案例，符合资格要求且有与建行合作案例的企业优先</w:t>
      </w:r>
      <w:r>
        <w:rPr>
          <w:rFonts w:hint="eastAsia" w:ascii="彩虹粗仿宋" w:hAnsi="彩虹粗仿宋" w:eastAsia="彩虹粗仿宋" w:cs="彩虹粗仿宋"/>
          <w:sz w:val="28"/>
          <w:szCs w:val="28"/>
          <w:lang w:eastAsia="zh-CN"/>
        </w:rPr>
        <w:t>。</w:t>
      </w:r>
    </w:p>
    <w:p>
      <w:pPr>
        <w:spacing w:line="360" w:lineRule="auto"/>
        <w:ind w:firstLine="602" w:firstLineChars="200"/>
        <w:rPr>
          <w:rFonts w:ascii="彩虹黑体" w:eastAsia="彩虹黑体" w:hAnsiTheme="minorEastAsia"/>
          <w:sz w:val="30"/>
          <w:szCs w:val="30"/>
        </w:rPr>
      </w:pPr>
      <w:r>
        <w:rPr>
          <w:rFonts w:hint="eastAsia" w:ascii="彩虹黑体" w:eastAsia="彩虹黑体"/>
          <w:b/>
          <w:sz w:val="30"/>
          <w:szCs w:val="30"/>
        </w:rPr>
        <w:t>二、服务品类</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商品品类：</w:t>
      </w:r>
    </w:p>
    <w:p>
      <w:pPr>
        <w:numPr>
          <w:ilvl w:val="0"/>
          <w:numId w:val="2"/>
        </w:numPr>
        <w:spacing w:line="360" w:lineRule="auto"/>
        <w:ind w:firstLine="600" w:firstLineChars="200"/>
        <w:rPr>
          <w:rFonts w:ascii="彩虹粗仿宋" w:eastAsia="彩虹粗仿宋"/>
          <w:sz w:val="30"/>
          <w:szCs w:val="30"/>
        </w:rPr>
      </w:pPr>
      <w:r>
        <w:rPr>
          <w:rFonts w:hint="eastAsia" w:ascii="彩虹粗仿宋" w:eastAsia="彩虹粗仿宋"/>
          <w:sz w:val="30"/>
          <w:szCs w:val="30"/>
        </w:rPr>
        <w:t>、第三方快捷支付立减金类：微信立减金、微信全场代金券、微信渠道立减与折扣、微信提现手续费减免券、支付宝银行卡支付立减、支付宝渠道红包、云闪付红包、云闪付立减金、美团支付现金券、美团银行卡支付立减、京东立减金、京东立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ascii="彩虹粗仿宋" w:eastAsia="彩虹粗仿宋"/>
          <w:sz w:val="30"/>
          <w:szCs w:val="30"/>
        </w:rPr>
      </w:pPr>
      <w:r>
        <w:rPr>
          <w:rFonts w:hint="eastAsia" w:ascii="彩虹粗仿宋" w:eastAsia="彩虹粗仿宋"/>
          <w:sz w:val="30"/>
          <w:szCs w:val="30"/>
        </w:rPr>
        <w:t>2）、京东类：京东E卡</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3）、加油充值类：中石化加油券、中石油加油券</w:t>
      </w:r>
    </w:p>
    <w:p>
      <w:pPr>
        <w:spacing w:line="360" w:lineRule="auto"/>
        <w:ind w:firstLine="600" w:firstLineChars="200"/>
        <w:rPr>
          <w:rFonts w:hint="eastAsia" w:ascii="彩虹粗仿宋" w:eastAsia="彩虹粗仿宋"/>
          <w:sz w:val="30"/>
          <w:szCs w:val="30"/>
        </w:rPr>
      </w:pPr>
      <w:r>
        <w:rPr>
          <w:rFonts w:hint="eastAsia" w:ascii="彩虹粗仿宋" w:eastAsia="彩虹粗仿宋"/>
          <w:sz w:val="30"/>
          <w:szCs w:val="30"/>
        </w:rPr>
        <w:t>4）、生活</w:t>
      </w:r>
      <w:r>
        <w:rPr>
          <w:rFonts w:hint="eastAsia" w:ascii="彩虹粗仿宋" w:eastAsia="彩虹粗仿宋"/>
          <w:sz w:val="30"/>
          <w:szCs w:val="30"/>
          <w:lang w:eastAsia="zh-CN"/>
        </w:rPr>
        <w:t>服务</w:t>
      </w:r>
      <w:r>
        <w:rPr>
          <w:rFonts w:hint="eastAsia" w:ascii="彩虹粗仿宋" w:eastAsia="彩虹粗仿宋"/>
          <w:sz w:val="30"/>
          <w:szCs w:val="30"/>
        </w:rPr>
        <w:t>类：美团外卖红包；淘宝闪购红包券、滴滴出行快车券、高德出行代金券、携程礼品卡、咪咕IP周边权益包、咪咕视频会员卡、咪咕学培通</w:t>
      </w:r>
    </w:p>
    <w:p>
      <w:pPr>
        <w:spacing w:line="360" w:lineRule="auto"/>
        <w:ind w:firstLine="600" w:firstLineChars="200"/>
        <w:rPr>
          <w:rFonts w:hint="eastAsia" w:ascii="彩虹粗仿宋" w:eastAsia="彩虹粗仿宋"/>
          <w:sz w:val="30"/>
          <w:szCs w:val="30"/>
        </w:rPr>
      </w:pPr>
      <w:r>
        <w:rPr>
          <w:rFonts w:hint="eastAsia" w:ascii="彩虹粗仿宋" w:eastAsia="彩虹粗仿宋"/>
          <w:sz w:val="30"/>
          <w:szCs w:val="30"/>
        </w:rPr>
        <w:t>5）、</w:t>
      </w:r>
      <w:r>
        <w:rPr>
          <w:rFonts w:hint="eastAsia" w:ascii="彩虹粗仿宋" w:eastAsia="彩虹粗仿宋"/>
          <w:sz w:val="30"/>
          <w:szCs w:val="30"/>
          <w:lang w:eastAsia="zh-CN"/>
        </w:rPr>
        <w:t>餐饮</w:t>
      </w:r>
      <w:r>
        <w:rPr>
          <w:rFonts w:hint="eastAsia" w:ascii="彩虹粗仿宋" w:eastAsia="彩虹粗仿宋"/>
          <w:sz w:val="30"/>
          <w:szCs w:val="30"/>
        </w:rPr>
        <w:t>类：麦当劳代金券、麦当劳礼品卡、瑞幸咖啡代金券、星巴克代金券、星巴克礼品卡、奈雪的茶代金券、霸王茶姬代金券、古茗代金券、必胜客礼品卡</w:t>
      </w:r>
    </w:p>
    <w:p>
      <w:pPr>
        <w:spacing w:line="360" w:lineRule="auto"/>
        <w:ind w:firstLine="600" w:firstLineChars="200"/>
        <w:rPr>
          <w:rFonts w:hint="eastAsia" w:ascii="彩虹粗仿宋" w:eastAsia="彩虹粗仿宋"/>
          <w:sz w:val="30"/>
          <w:szCs w:val="30"/>
          <w:lang w:eastAsia="zh-CN"/>
        </w:rPr>
      </w:pPr>
      <w:r>
        <w:rPr>
          <w:rFonts w:hint="eastAsia" w:ascii="彩虹粗仿宋" w:eastAsia="彩虹粗仿宋"/>
          <w:sz w:val="30"/>
          <w:szCs w:val="30"/>
          <w:lang w:val="en-US" w:eastAsia="zh-CN"/>
        </w:rPr>
        <w:t>6</w:t>
      </w:r>
      <w:r>
        <w:rPr>
          <w:rFonts w:hint="eastAsia" w:ascii="彩虹粗仿宋" w:eastAsia="彩虹粗仿宋"/>
          <w:sz w:val="30"/>
          <w:szCs w:val="30"/>
        </w:rPr>
        <w:t>）、</w:t>
      </w:r>
      <w:r>
        <w:rPr>
          <w:rFonts w:hint="eastAsia" w:ascii="彩虹粗仿宋" w:eastAsia="彩虹粗仿宋"/>
          <w:sz w:val="30"/>
          <w:szCs w:val="30"/>
          <w:lang w:eastAsia="zh-CN"/>
        </w:rPr>
        <w:t>商超类：沃尔玛礼品卡（通用卡）、天虹礼品卡、元初礼品卡</w:t>
      </w:r>
      <w:bookmarkStart w:id="0" w:name="_GoBack"/>
      <w:bookmarkEnd w:id="0"/>
    </w:p>
    <w:p>
      <w:pPr>
        <w:spacing w:line="360" w:lineRule="auto"/>
        <w:ind w:firstLine="600" w:firstLineChars="200"/>
        <w:rPr>
          <w:rFonts w:hint="default" w:ascii="彩虹粗仿宋" w:eastAsia="彩虹粗仿宋"/>
          <w:sz w:val="30"/>
          <w:szCs w:val="30"/>
          <w:lang w:val="en-US" w:eastAsia="zh-CN"/>
        </w:rPr>
      </w:pPr>
      <w:r>
        <w:rPr>
          <w:rFonts w:hint="eastAsia" w:ascii="彩虹粗仿宋" w:eastAsia="彩虹粗仿宋"/>
          <w:sz w:val="30"/>
          <w:szCs w:val="30"/>
          <w:lang w:val="en-US" w:eastAsia="zh-CN"/>
        </w:rPr>
        <w:t>7</w:t>
      </w:r>
      <w:r>
        <w:rPr>
          <w:rFonts w:hint="eastAsia" w:ascii="彩虹粗仿宋" w:eastAsia="彩虹粗仿宋"/>
          <w:sz w:val="30"/>
          <w:szCs w:val="30"/>
        </w:rPr>
        <w:t>）、</w:t>
      </w:r>
      <w:r>
        <w:rPr>
          <w:rFonts w:hint="eastAsia" w:ascii="彩虹粗仿宋" w:eastAsia="彩虹粗仿宋"/>
          <w:sz w:val="30"/>
          <w:szCs w:val="30"/>
          <w:lang w:eastAsia="zh-CN"/>
        </w:rPr>
        <w:t>话费类</w:t>
      </w:r>
      <w:r>
        <w:rPr>
          <w:rFonts w:hint="eastAsia" w:ascii="彩虹粗仿宋" w:eastAsia="彩虹粗仿宋"/>
          <w:sz w:val="30"/>
          <w:szCs w:val="30"/>
          <w:lang w:val="en-US" w:eastAsia="zh-CN"/>
        </w:rPr>
        <w:t>:三方话费</w:t>
      </w:r>
    </w:p>
    <w:p>
      <w:pPr>
        <w:spacing w:line="360" w:lineRule="auto"/>
        <w:ind w:firstLine="600" w:firstLineChars="200"/>
        <w:rPr>
          <w:rFonts w:hint="eastAsia" w:ascii="彩虹粗仿宋" w:eastAsia="彩虹粗仿宋"/>
          <w:sz w:val="30"/>
          <w:szCs w:val="30"/>
          <w:lang w:val="en-US" w:eastAsia="zh-CN"/>
        </w:rPr>
      </w:pPr>
      <w:r>
        <w:rPr>
          <w:rFonts w:hint="eastAsia" w:ascii="彩虹粗仿宋" w:eastAsia="彩虹粗仿宋"/>
          <w:sz w:val="30"/>
          <w:szCs w:val="30"/>
          <w:lang w:val="en-US" w:eastAsia="zh-CN"/>
        </w:rPr>
        <w:t>8</w:t>
      </w:r>
      <w:r>
        <w:rPr>
          <w:rFonts w:hint="eastAsia" w:ascii="彩虹粗仿宋" w:eastAsia="彩虹粗仿宋"/>
          <w:sz w:val="30"/>
          <w:szCs w:val="30"/>
        </w:rPr>
        <w:t>）、</w:t>
      </w:r>
      <w:r>
        <w:rPr>
          <w:rFonts w:hint="eastAsia" w:ascii="彩虹粗仿宋" w:eastAsia="彩虹粗仿宋"/>
          <w:sz w:val="30"/>
          <w:szCs w:val="30"/>
          <w:lang w:eastAsia="zh-CN"/>
        </w:rPr>
        <w:t>数字人民币类：数字人民币红包</w:t>
      </w:r>
    </w:p>
    <w:p>
      <w:pPr>
        <w:spacing w:line="360" w:lineRule="auto"/>
        <w:ind w:firstLine="602" w:firstLineChars="200"/>
        <w:rPr>
          <w:rFonts w:ascii="彩虹黑体" w:eastAsia="彩虹黑体"/>
          <w:b/>
          <w:sz w:val="30"/>
          <w:szCs w:val="30"/>
        </w:rPr>
      </w:pPr>
      <w:r>
        <w:rPr>
          <w:rFonts w:hint="eastAsia" w:ascii="彩虹黑体" w:eastAsia="彩虹黑体"/>
          <w:b/>
          <w:sz w:val="30"/>
          <w:szCs w:val="30"/>
        </w:rPr>
        <w:t>三、服务内容</w:t>
      </w:r>
    </w:p>
    <w:p>
      <w:pPr>
        <w:spacing w:line="360" w:lineRule="auto"/>
        <w:ind w:firstLine="600" w:firstLineChars="200"/>
        <w:rPr>
          <w:rFonts w:hint="eastAsia" w:ascii="彩虹粗仿宋" w:eastAsia="彩虹粗仿宋"/>
          <w:sz w:val="30"/>
          <w:szCs w:val="30"/>
          <w:lang w:eastAsia="zh-CN"/>
        </w:rPr>
      </w:pPr>
      <w:r>
        <w:rPr>
          <w:rFonts w:hint="eastAsia" w:ascii="彩虹粗仿宋" w:eastAsia="彩虹粗仿宋"/>
          <w:sz w:val="30"/>
          <w:szCs w:val="30"/>
        </w:rPr>
        <w:t>1.服务对接：具备在我分行规定时间内，按照我行要求完成与总行三台一链</w:t>
      </w:r>
      <w:r>
        <w:rPr>
          <w:rFonts w:hint="eastAsia" w:ascii="彩虹粗仿宋" w:eastAsia="彩虹粗仿宋"/>
          <w:sz w:val="30"/>
          <w:szCs w:val="30"/>
          <w:lang w:eastAsia="zh-CN"/>
        </w:rPr>
        <w:t>和总行信用卡中心开展一元购平台对接</w:t>
      </w:r>
      <w:r>
        <w:rPr>
          <w:rFonts w:hint="eastAsia" w:ascii="彩虹粗仿宋" w:eastAsia="彩虹粗仿宋"/>
          <w:sz w:val="30"/>
          <w:szCs w:val="30"/>
        </w:rPr>
        <w:t>的能力，提供的服务包括</w:t>
      </w:r>
      <w:r>
        <w:rPr>
          <w:rFonts w:hint="eastAsia" w:ascii="彩虹粗仿宋" w:eastAsia="彩虹粗仿宋"/>
          <w:sz w:val="30"/>
          <w:szCs w:val="30"/>
          <w:lang w:eastAsia="zh-CN"/>
        </w:rPr>
        <w:t>第三方</w:t>
      </w:r>
      <w:r>
        <w:rPr>
          <w:rFonts w:hint="eastAsia" w:ascii="彩虹粗仿宋" w:eastAsia="彩虹粗仿宋"/>
          <w:sz w:val="30"/>
          <w:szCs w:val="30"/>
        </w:rPr>
        <w:t>快捷支付微信立减金、</w:t>
      </w:r>
      <w:r>
        <w:rPr>
          <w:rFonts w:hint="eastAsia" w:ascii="彩虹粗仿宋" w:eastAsia="彩虹粗仿宋"/>
          <w:sz w:val="30"/>
          <w:szCs w:val="30"/>
          <w:lang w:eastAsia="zh-CN"/>
        </w:rPr>
        <w:t>京东卡类、</w:t>
      </w:r>
      <w:r>
        <w:rPr>
          <w:rFonts w:hint="eastAsia" w:ascii="彩虹粗仿宋" w:eastAsia="彩虹粗仿宋"/>
          <w:sz w:val="30"/>
          <w:szCs w:val="30"/>
        </w:rPr>
        <w:t>加油充值类、生活</w:t>
      </w:r>
      <w:r>
        <w:rPr>
          <w:rFonts w:hint="eastAsia" w:ascii="彩虹粗仿宋" w:eastAsia="彩虹粗仿宋"/>
          <w:sz w:val="30"/>
          <w:szCs w:val="30"/>
          <w:lang w:eastAsia="zh-CN"/>
        </w:rPr>
        <w:t>服务</w:t>
      </w:r>
      <w:r>
        <w:rPr>
          <w:rFonts w:hint="eastAsia" w:ascii="彩虹粗仿宋" w:eastAsia="彩虹粗仿宋"/>
          <w:sz w:val="30"/>
          <w:szCs w:val="30"/>
        </w:rPr>
        <w:t>类、</w:t>
      </w:r>
      <w:r>
        <w:rPr>
          <w:rFonts w:hint="eastAsia" w:ascii="彩虹粗仿宋" w:eastAsia="彩虹粗仿宋"/>
          <w:sz w:val="30"/>
          <w:szCs w:val="30"/>
          <w:lang w:eastAsia="zh-CN"/>
        </w:rPr>
        <w:t>餐饮类、</w:t>
      </w:r>
      <w:r>
        <w:rPr>
          <w:rFonts w:hint="eastAsia" w:ascii="彩虹粗仿宋" w:eastAsia="彩虹粗仿宋"/>
          <w:sz w:val="30"/>
          <w:szCs w:val="30"/>
        </w:rPr>
        <w:t>商超类</w:t>
      </w:r>
      <w:r>
        <w:rPr>
          <w:rFonts w:hint="eastAsia" w:ascii="彩虹粗仿宋" w:eastAsia="彩虹粗仿宋"/>
          <w:sz w:val="30"/>
          <w:szCs w:val="30"/>
          <w:lang w:eastAsia="zh-CN"/>
        </w:rPr>
        <w:t>、话费类、数字人民笔红包类</w:t>
      </w:r>
      <w:r>
        <w:rPr>
          <w:rFonts w:hint="eastAsia" w:ascii="彩虹粗仿宋" w:eastAsia="彩虹粗仿宋"/>
          <w:sz w:val="30"/>
          <w:szCs w:val="30"/>
        </w:rPr>
        <w:t>等权益用品供应、发放接口对接、权益领取H5页面设计、提供权益领取接口的小程序、企业微信数据对接及配套客服等，同时完成权益发放</w:t>
      </w:r>
      <w:r>
        <w:rPr>
          <w:rFonts w:hint="eastAsia" w:ascii="彩虹粗仿宋" w:eastAsia="彩虹粗仿宋"/>
          <w:sz w:val="30"/>
          <w:szCs w:val="30"/>
          <w:lang w:eastAsia="zh-CN"/>
        </w:rPr>
        <w:t>。</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2.参数配置：微信立减金满足行内活动需求设定有效期及满足有效期延期条件。</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3.数据支持：提供活动营销数据等支持，配合我分行完成核验、对账工作。</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4.配套客服：免费提供微信立减金T+0内到账的通知服务；</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免费提供微信立减金、加油充值类、生活文娱类、商超类等权益派发后产生的客户投诉，并确保在客户投诉的T+1日内解决。</w:t>
      </w:r>
    </w:p>
    <w:p>
      <w:pPr>
        <w:spacing w:line="360" w:lineRule="auto"/>
        <w:ind w:firstLine="602" w:firstLineChars="200"/>
        <w:rPr>
          <w:rFonts w:ascii="彩虹黑体" w:eastAsia="彩虹黑体"/>
          <w:b/>
          <w:sz w:val="30"/>
          <w:szCs w:val="30"/>
        </w:rPr>
      </w:pPr>
      <w:r>
        <w:rPr>
          <w:rFonts w:hint="eastAsia" w:ascii="彩虹黑体" w:eastAsia="彩虹黑体"/>
          <w:b/>
          <w:sz w:val="30"/>
          <w:szCs w:val="30"/>
        </w:rPr>
        <w:t>四、服务团队要求</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1.供应商应指派专人与我分行进行对接。</w:t>
      </w:r>
    </w:p>
    <w:p>
      <w:pPr>
        <w:spacing w:line="360" w:lineRule="auto"/>
        <w:ind w:firstLine="600" w:firstLineChars="200"/>
        <w:rPr>
          <w:rFonts w:ascii="彩虹粗仿宋" w:eastAsia="彩虹粗仿宋"/>
          <w:b/>
          <w:sz w:val="30"/>
          <w:szCs w:val="30"/>
        </w:rPr>
      </w:pPr>
      <w:r>
        <w:rPr>
          <w:rFonts w:hint="eastAsia" w:ascii="彩虹粗仿宋" w:eastAsia="彩虹粗仿宋"/>
          <w:sz w:val="30"/>
          <w:szCs w:val="30"/>
        </w:rPr>
        <w:t>2.供应商提供2-3人的服务小组，能按我分行要求配合我分行进行远程或现场讨论，共同负责我分行合作业务的推广和运营。</w:t>
      </w:r>
    </w:p>
    <w:p>
      <w:pPr>
        <w:spacing w:line="360" w:lineRule="auto"/>
        <w:ind w:firstLine="602" w:firstLineChars="200"/>
        <w:rPr>
          <w:rFonts w:ascii="彩虹黑体" w:eastAsia="彩虹黑体"/>
          <w:b/>
          <w:sz w:val="30"/>
          <w:szCs w:val="30"/>
        </w:rPr>
      </w:pPr>
      <w:r>
        <w:rPr>
          <w:rFonts w:hint="eastAsia" w:ascii="彩虹黑体" w:eastAsia="彩虹黑体"/>
          <w:b/>
          <w:sz w:val="30"/>
          <w:szCs w:val="30"/>
        </w:rPr>
        <w:t>五、服务质量要求</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1、服务供应商按照本合同约定的服务内容和服务要求按时向我行提供合格的服务；服务期内服务供应商有义务对所提供的服务按照我行要求不断调整，以达到服务的优化。</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2、信息保密方面。服务供应商应严守我行的商业秘密、技术秘密、客户信息和其他商业及业务信息，不得泄露。</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3.供应商能够为本项目执行设置单独的资金备用池。</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4.在合同期内，供应商须为营销活动免费提供400客服电话、7*24小时技术咨询热线或在线咨询答复功能，满足活动参与人数并发量5万人以上的客诉处理能力；供应商应免费提供远程支援服务，遇到紧急情况还应派人现场支援。</w:t>
      </w:r>
    </w:p>
    <w:p>
      <w:pPr>
        <w:spacing w:line="360" w:lineRule="auto"/>
        <w:ind w:firstLine="602" w:firstLineChars="200"/>
        <w:rPr>
          <w:rFonts w:ascii="彩虹黑体" w:eastAsia="彩虹黑体"/>
          <w:b/>
          <w:sz w:val="30"/>
          <w:szCs w:val="30"/>
        </w:rPr>
      </w:pPr>
      <w:r>
        <w:rPr>
          <w:rFonts w:hint="eastAsia" w:ascii="彩虹黑体" w:eastAsia="彩虹黑体"/>
          <w:b/>
          <w:sz w:val="30"/>
          <w:szCs w:val="30"/>
        </w:rPr>
        <w:t>六、服务数量要求</w:t>
      </w:r>
    </w:p>
    <w:p>
      <w:pPr>
        <w:spacing w:line="360" w:lineRule="auto"/>
        <w:ind w:firstLine="600" w:firstLineChars="200"/>
        <w:rPr>
          <w:rFonts w:hint="eastAsia" w:ascii="彩虹粗仿宋" w:eastAsia="彩虹粗仿宋"/>
          <w:sz w:val="30"/>
          <w:szCs w:val="30"/>
          <w:highlight w:val="none"/>
          <w:lang w:eastAsia="zh-CN"/>
        </w:rPr>
      </w:pPr>
      <w:r>
        <w:rPr>
          <w:rFonts w:hint="eastAsia" w:ascii="彩虹粗仿宋" w:eastAsia="彩虹粗仿宋"/>
          <w:sz w:val="30"/>
          <w:szCs w:val="30"/>
          <w:highlight w:val="none"/>
        </w:rPr>
        <w:t>本次采购商品期限预计为</w:t>
      </w:r>
      <w:r>
        <w:rPr>
          <w:rFonts w:hint="eastAsia" w:ascii="彩虹粗仿宋" w:eastAsia="彩虹粗仿宋"/>
          <w:sz w:val="30"/>
          <w:szCs w:val="30"/>
          <w:highlight w:val="none"/>
          <w:lang w:val="en-US" w:eastAsia="zh-CN"/>
        </w:rPr>
        <w:t>4</w:t>
      </w:r>
      <w:r>
        <w:rPr>
          <w:rFonts w:hint="eastAsia" w:ascii="彩虹粗仿宋" w:eastAsia="彩虹粗仿宋"/>
          <w:sz w:val="30"/>
          <w:szCs w:val="30"/>
          <w:highlight w:val="none"/>
        </w:rPr>
        <w:t>个月，每月发放客户权益预估为2</w:t>
      </w:r>
      <w:r>
        <w:rPr>
          <w:rFonts w:hint="eastAsia" w:ascii="彩虹粗仿宋" w:eastAsia="彩虹粗仿宋"/>
          <w:sz w:val="30"/>
          <w:szCs w:val="30"/>
          <w:highlight w:val="none"/>
          <w:lang w:val="en-US" w:eastAsia="zh-CN"/>
        </w:rPr>
        <w:t>4</w:t>
      </w:r>
      <w:r>
        <w:rPr>
          <w:rFonts w:hint="eastAsia" w:ascii="彩虹粗仿宋" w:eastAsia="彩虹粗仿宋"/>
          <w:sz w:val="30"/>
          <w:szCs w:val="30"/>
          <w:highlight w:val="none"/>
        </w:rPr>
        <w:t>0万元，服务数量按实际活动开展情况执行。如使用额度达到上限自动终止</w:t>
      </w:r>
      <w:r>
        <w:rPr>
          <w:rFonts w:hint="eastAsia" w:ascii="彩虹粗仿宋" w:eastAsia="彩虹粗仿宋"/>
          <w:sz w:val="30"/>
          <w:szCs w:val="30"/>
          <w:highlight w:val="none"/>
          <w:lang w:eastAsia="zh-CN"/>
        </w:rPr>
        <w:t>。</w:t>
      </w:r>
    </w:p>
    <w:p>
      <w:pPr>
        <w:spacing w:line="360" w:lineRule="auto"/>
        <w:ind w:firstLine="602" w:firstLineChars="200"/>
        <w:rPr>
          <w:rFonts w:ascii="彩虹黑体" w:eastAsia="彩虹黑体"/>
          <w:b/>
          <w:sz w:val="30"/>
          <w:szCs w:val="30"/>
        </w:rPr>
      </w:pPr>
      <w:r>
        <w:rPr>
          <w:rFonts w:hint="eastAsia" w:ascii="彩虹黑体" w:eastAsia="彩虹黑体"/>
          <w:b/>
          <w:sz w:val="30"/>
          <w:szCs w:val="30"/>
        </w:rPr>
        <w:t>七、服务供应安排</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1.供应商应于合同签订之日起开始提供服务。</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2.服务供应商需按照建行权益中台标准接口完成适配改造。接口支持报文签名、加密等通信安全措施。</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3.活动开展前，我方会告知产品预备的库存数，服务商需在约定的工作日备好库存。并及时准确跟进结算进度，动态释放占款额度，灵活调整、重新分配库存。</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4.合作过程中配合我方完成数字化产品的发放。若系统有故障，需及时配合我方排除故障，完成权益发放以达到服务的不断优化。</w:t>
      </w:r>
    </w:p>
    <w:p>
      <w:pPr>
        <w:spacing w:line="360" w:lineRule="auto"/>
        <w:ind w:firstLine="600" w:firstLineChars="200"/>
        <w:rPr>
          <w:rFonts w:hint="eastAsia" w:ascii="彩虹粗仿宋" w:eastAsia="彩虹粗仿宋"/>
          <w:sz w:val="30"/>
          <w:szCs w:val="30"/>
          <w:highlight w:val="none"/>
          <w:lang w:eastAsia="zh-CN"/>
        </w:rPr>
      </w:pPr>
      <w:r>
        <w:rPr>
          <w:rFonts w:hint="eastAsia" w:ascii="彩虹粗仿宋" w:eastAsia="彩虹粗仿宋"/>
          <w:sz w:val="30"/>
          <w:szCs w:val="30"/>
          <w:highlight w:val="none"/>
        </w:rPr>
        <w:t>3.合同签订后，如我行202</w:t>
      </w:r>
      <w:r>
        <w:rPr>
          <w:rFonts w:hint="eastAsia" w:ascii="彩虹粗仿宋" w:eastAsia="彩虹粗仿宋"/>
          <w:sz w:val="30"/>
          <w:szCs w:val="30"/>
          <w:highlight w:val="none"/>
          <w:lang w:val="en-US" w:eastAsia="zh-CN"/>
        </w:rPr>
        <w:t>6</w:t>
      </w:r>
      <w:r>
        <w:rPr>
          <w:rFonts w:hint="eastAsia" w:ascii="彩虹粗仿宋" w:eastAsia="彩虹粗仿宋"/>
          <w:sz w:val="30"/>
          <w:szCs w:val="30"/>
          <w:highlight w:val="none"/>
        </w:rPr>
        <w:t>-202</w:t>
      </w:r>
      <w:r>
        <w:rPr>
          <w:rFonts w:hint="eastAsia" w:ascii="彩虹粗仿宋" w:eastAsia="彩虹粗仿宋"/>
          <w:sz w:val="30"/>
          <w:szCs w:val="30"/>
          <w:highlight w:val="none"/>
          <w:lang w:val="en-US" w:eastAsia="zh-CN"/>
        </w:rPr>
        <w:t>7</w:t>
      </w:r>
      <w:r>
        <w:rPr>
          <w:rFonts w:hint="eastAsia" w:ascii="彩虹粗仿宋" w:eastAsia="彩虹粗仿宋"/>
          <w:sz w:val="30"/>
          <w:szCs w:val="30"/>
          <w:highlight w:val="none"/>
        </w:rPr>
        <w:t>年个人金融板块数字化权益集采已完成，以个人金融板块数字化权益合同签署日期为界，合同日期之前已经下达的订单，将继续履行，</w:t>
      </w:r>
      <w:r>
        <w:rPr>
          <w:rFonts w:hint="eastAsia" w:ascii="彩虹粗仿宋" w:eastAsia="彩虹粗仿宋"/>
          <w:sz w:val="30"/>
          <w:szCs w:val="30"/>
          <w:highlight w:val="none"/>
          <w:lang w:eastAsia="zh-CN"/>
        </w:rPr>
        <w:t>直到</w:t>
      </w:r>
      <w:r>
        <w:rPr>
          <w:rFonts w:hint="eastAsia" w:ascii="彩虹粗仿宋" w:eastAsia="彩虹粗仿宋"/>
          <w:sz w:val="30"/>
          <w:szCs w:val="30"/>
          <w:highlight w:val="none"/>
        </w:rPr>
        <w:t>合同</w:t>
      </w:r>
      <w:r>
        <w:rPr>
          <w:rFonts w:hint="eastAsia" w:ascii="彩虹粗仿宋" w:eastAsia="彩虹粗仿宋"/>
          <w:sz w:val="30"/>
          <w:szCs w:val="30"/>
          <w:highlight w:val="none"/>
          <w:lang w:eastAsia="zh-CN"/>
        </w:rPr>
        <w:t>到期为止。</w:t>
      </w:r>
    </w:p>
    <w:p>
      <w:pPr>
        <w:spacing w:line="360" w:lineRule="auto"/>
        <w:ind w:firstLine="602" w:firstLineChars="200"/>
        <w:rPr>
          <w:rFonts w:ascii="彩虹黑体" w:eastAsia="彩虹黑体"/>
          <w:b/>
          <w:sz w:val="30"/>
          <w:szCs w:val="30"/>
        </w:rPr>
      </w:pPr>
      <w:r>
        <w:rPr>
          <w:rFonts w:hint="eastAsia" w:ascii="彩虹黑体" w:eastAsia="彩虹黑体"/>
          <w:b/>
          <w:sz w:val="30"/>
          <w:szCs w:val="30"/>
        </w:rPr>
        <w:t>八、费用支付要求</w:t>
      </w:r>
    </w:p>
    <w:p>
      <w:pPr>
        <w:spacing w:line="360" w:lineRule="auto"/>
        <w:ind w:firstLine="600" w:firstLineChars="200"/>
        <w:rPr>
          <w:rFonts w:ascii="彩虹粗仿宋" w:hAnsi="楷体" w:eastAsia="彩虹粗仿宋" w:cs="宋体"/>
          <w:bCs/>
          <w:color w:val="000000"/>
          <w:kern w:val="0"/>
          <w:sz w:val="30"/>
          <w:szCs w:val="30"/>
        </w:rPr>
      </w:pPr>
      <w:r>
        <w:rPr>
          <w:rFonts w:hint="eastAsia" w:ascii="彩虹粗仿宋" w:hAnsi="楷体" w:eastAsia="彩虹粗仿宋" w:cs="宋体"/>
          <w:bCs/>
          <w:color w:val="000000"/>
          <w:kern w:val="0"/>
          <w:sz w:val="30"/>
          <w:szCs w:val="30"/>
        </w:rPr>
        <w:t>1.原则上供应商须在我行开立账户（与中国建设银行龙集采平台https://ibuy.ccb.com/供应商预留账户一致），作为合同指定付款账户；</w:t>
      </w:r>
    </w:p>
    <w:p>
      <w:pPr>
        <w:spacing w:line="360" w:lineRule="auto"/>
        <w:ind w:firstLine="600" w:firstLineChars="200"/>
        <w:rPr>
          <w:rFonts w:ascii="彩虹粗仿宋" w:eastAsia="彩虹粗仿宋"/>
          <w:sz w:val="30"/>
          <w:szCs w:val="30"/>
        </w:rPr>
      </w:pPr>
      <w:r>
        <w:rPr>
          <w:rFonts w:hint="eastAsia" w:ascii="彩虹粗仿宋" w:hAnsi="楷体" w:eastAsia="彩虹粗仿宋" w:cs="宋体"/>
          <w:bCs/>
          <w:color w:val="000000"/>
          <w:kern w:val="0"/>
          <w:sz w:val="30"/>
          <w:szCs w:val="30"/>
        </w:rPr>
        <w:t>2.付款方式：供应商根据约定的结算周期提供结算单和验收单与我分行核对。双方核对无误后由供应商提供增值税专用发票，我分行收到发票确认无误后15个工作日内支付该结算周期内应付款项。</w:t>
      </w:r>
    </w:p>
    <w:p>
      <w:pPr>
        <w:spacing w:line="360" w:lineRule="auto"/>
        <w:ind w:firstLine="602" w:firstLineChars="200"/>
        <w:rPr>
          <w:rFonts w:ascii="彩虹黑体" w:eastAsia="彩虹黑体"/>
          <w:b/>
          <w:sz w:val="30"/>
          <w:szCs w:val="30"/>
        </w:rPr>
      </w:pPr>
      <w:r>
        <w:rPr>
          <w:rFonts w:hint="eastAsia" w:ascii="彩虹黑体" w:eastAsia="彩虹黑体"/>
          <w:b/>
          <w:sz w:val="30"/>
          <w:szCs w:val="30"/>
        </w:rPr>
        <w:t>九、其他要求</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1.供应商有义务配合我分行关于业务的抽查、日常业务检查及审计人员的检查工作；</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2.供应商不得以银行业金融机构的名义开展任何活动、承诺遵守银行业金融机构认为应当承诺的其他事项，承诺定期通报活动开展情况、及时通报活动的突发性事件、配合银行业金融机构接受银行业监督管理机构的检查、保障客户信息的安全性。当客户信息不安全或客户权利受到影响时，银行业金融机构有权随时终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F96EF"/>
    <w:multiLevelType w:val="singleLevel"/>
    <w:tmpl w:val="BF7F96EF"/>
    <w:lvl w:ilvl="0" w:tentative="0">
      <w:start w:val="1"/>
      <w:numFmt w:val="decimal"/>
      <w:suff w:val="nothing"/>
      <w:lvlText w:val="%1）"/>
      <w:lvlJc w:val="left"/>
    </w:lvl>
  </w:abstractNum>
  <w:abstractNum w:abstractNumId="1">
    <w:nsid w:val="6C124B73"/>
    <w:multiLevelType w:val="multilevel"/>
    <w:tmpl w:val="6C124B73"/>
    <w:lvl w:ilvl="0" w:tentative="0">
      <w:start w:val="1"/>
      <w:numFmt w:val="japaneseCounting"/>
      <w:lvlText w:val="%1、"/>
      <w:lvlJc w:val="left"/>
      <w:pPr>
        <w:ind w:left="1322" w:hanging="720"/>
      </w:pPr>
      <w:rPr>
        <w:rFonts w:hint="default"/>
        <w:lang w:val="en-US"/>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22703"/>
    <w:rsid w:val="000369EA"/>
    <w:rsid w:val="000376C5"/>
    <w:rsid w:val="000535E2"/>
    <w:rsid w:val="00075ABD"/>
    <w:rsid w:val="000B4793"/>
    <w:rsid w:val="000C1A6B"/>
    <w:rsid w:val="000E1893"/>
    <w:rsid w:val="000F42DC"/>
    <w:rsid w:val="00103DB5"/>
    <w:rsid w:val="00111ED1"/>
    <w:rsid w:val="0012533D"/>
    <w:rsid w:val="001269E1"/>
    <w:rsid w:val="001317FE"/>
    <w:rsid w:val="00135F1F"/>
    <w:rsid w:val="001365B7"/>
    <w:rsid w:val="001752C4"/>
    <w:rsid w:val="001B0D79"/>
    <w:rsid w:val="001B2092"/>
    <w:rsid w:val="001C3D63"/>
    <w:rsid w:val="001C666E"/>
    <w:rsid w:val="001C7DE3"/>
    <w:rsid w:val="0022110F"/>
    <w:rsid w:val="002249F9"/>
    <w:rsid w:val="00225DC3"/>
    <w:rsid w:val="00230107"/>
    <w:rsid w:val="002303EE"/>
    <w:rsid w:val="00241606"/>
    <w:rsid w:val="00251410"/>
    <w:rsid w:val="00265A1E"/>
    <w:rsid w:val="002729F9"/>
    <w:rsid w:val="00276452"/>
    <w:rsid w:val="002A14C4"/>
    <w:rsid w:val="002A184A"/>
    <w:rsid w:val="002A26BF"/>
    <w:rsid w:val="002B1973"/>
    <w:rsid w:val="002B7F7D"/>
    <w:rsid w:val="002E6349"/>
    <w:rsid w:val="0030227B"/>
    <w:rsid w:val="00325173"/>
    <w:rsid w:val="003378AA"/>
    <w:rsid w:val="00340E94"/>
    <w:rsid w:val="00341946"/>
    <w:rsid w:val="00345CD5"/>
    <w:rsid w:val="0036511E"/>
    <w:rsid w:val="00380959"/>
    <w:rsid w:val="003877AE"/>
    <w:rsid w:val="003A3376"/>
    <w:rsid w:val="003A6BF1"/>
    <w:rsid w:val="003C6478"/>
    <w:rsid w:val="00402FA3"/>
    <w:rsid w:val="004359A8"/>
    <w:rsid w:val="00452F54"/>
    <w:rsid w:val="00461DDA"/>
    <w:rsid w:val="0046726B"/>
    <w:rsid w:val="004833A0"/>
    <w:rsid w:val="00483676"/>
    <w:rsid w:val="00483E95"/>
    <w:rsid w:val="004B4A90"/>
    <w:rsid w:val="004E5CE5"/>
    <w:rsid w:val="004F0F06"/>
    <w:rsid w:val="00504B63"/>
    <w:rsid w:val="00506735"/>
    <w:rsid w:val="00515FFC"/>
    <w:rsid w:val="005261E7"/>
    <w:rsid w:val="00553A85"/>
    <w:rsid w:val="00554645"/>
    <w:rsid w:val="00562CE0"/>
    <w:rsid w:val="005723DF"/>
    <w:rsid w:val="00581FEA"/>
    <w:rsid w:val="005A0E41"/>
    <w:rsid w:val="005C16A2"/>
    <w:rsid w:val="005F20E1"/>
    <w:rsid w:val="00622F41"/>
    <w:rsid w:val="00633154"/>
    <w:rsid w:val="006335C5"/>
    <w:rsid w:val="00641799"/>
    <w:rsid w:val="00655CFA"/>
    <w:rsid w:val="0066493C"/>
    <w:rsid w:val="006A3B6E"/>
    <w:rsid w:val="006B5166"/>
    <w:rsid w:val="006F6C1D"/>
    <w:rsid w:val="0070232D"/>
    <w:rsid w:val="00702FD7"/>
    <w:rsid w:val="00707A20"/>
    <w:rsid w:val="00721C7F"/>
    <w:rsid w:val="00762DC9"/>
    <w:rsid w:val="00781A83"/>
    <w:rsid w:val="007C5602"/>
    <w:rsid w:val="007D0F65"/>
    <w:rsid w:val="007D64C5"/>
    <w:rsid w:val="007E25A6"/>
    <w:rsid w:val="007E71D0"/>
    <w:rsid w:val="007E723C"/>
    <w:rsid w:val="007F19F3"/>
    <w:rsid w:val="007F71D8"/>
    <w:rsid w:val="00812589"/>
    <w:rsid w:val="00816D99"/>
    <w:rsid w:val="00817604"/>
    <w:rsid w:val="00826D43"/>
    <w:rsid w:val="00826E3F"/>
    <w:rsid w:val="00832AF7"/>
    <w:rsid w:val="0083434A"/>
    <w:rsid w:val="008B0DDA"/>
    <w:rsid w:val="008E13C8"/>
    <w:rsid w:val="008F4D0D"/>
    <w:rsid w:val="009059A1"/>
    <w:rsid w:val="00926E47"/>
    <w:rsid w:val="009304A2"/>
    <w:rsid w:val="009360BA"/>
    <w:rsid w:val="00945108"/>
    <w:rsid w:val="00972D90"/>
    <w:rsid w:val="00987C08"/>
    <w:rsid w:val="009C48C5"/>
    <w:rsid w:val="009D2CF0"/>
    <w:rsid w:val="00A2633C"/>
    <w:rsid w:val="00A82E93"/>
    <w:rsid w:val="00AD18F4"/>
    <w:rsid w:val="00AF4336"/>
    <w:rsid w:val="00AF4F0D"/>
    <w:rsid w:val="00B1471D"/>
    <w:rsid w:val="00B327A4"/>
    <w:rsid w:val="00B3298E"/>
    <w:rsid w:val="00B43151"/>
    <w:rsid w:val="00B45FDF"/>
    <w:rsid w:val="00BC45A8"/>
    <w:rsid w:val="00BE1D7A"/>
    <w:rsid w:val="00BE2C66"/>
    <w:rsid w:val="00BE6677"/>
    <w:rsid w:val="00BE6859"/>
    <w:rsid w:val="00BF1019"/>
    <w:rsid w:val="00BF23E0"/>
    <w:rsid w:val="00C03BDD"/>
    <w:rsid w:val="00C127D4"/>
    <w:rsid w:val="00C20677"/>
    <w:rsid w:val="00C241FA"/>
    <w:rsid w:val="00C2432D"/>
    <w:rsid w:val="00C252FF"/>
    <w:rsid w:val="00C25E1B"/>
    <w:rsid w:val="00C3640D"/>
    <w:rsid w:val="00C4432B"/>
    <w:rsid w:val="00C44998"/>
    <w:rsid w:val="00C572FF"/>
    <w:rsid w:val="00C9352B"/>
    <w:rsid w:val="00CD5582"/>
    <w:rsid w:val="00D15502"/>
    <w:rsid w:val="00D55AA2"/>
    <w:rsid w:val="00D830E4"/>
    <w:rsid w:val="00DB17C2"/>
    <w:rsid w:val="00DC06EB"/>
    <w:rsid w:val="00DC6ED8"/>
    <w:rsid w:val="00DD2316"/>
    <w:rsid w:val="00DD6378"/>
    <w:rsid w:val="00DE3965"/>
    <w:rsid w:val="00DF0F2B"/>
    <w:rsid w:val="00DF5CE3"/>
    <w:rsid w:val="00E03F27"/>
    <w:rsid w:val="00E052F6"/>
    <w:rsid w:val="00E67B25"/>
    <w:rsid w:val="00E73CB9"/>
    <w:rsid w:val="00E77A2A"/>
    <w:rsid w:val="00E82906"/>
    <w:rsid w:val="00F07DDF"/>
    <w:rsid w:val="00F16867"/>
    <w:rsid w:val="00F20444"/>
    <w:rsid w:val="00F22268"/>
    <w:rsid w:val="00F27E16"/>
    <w:rsid w:val="00F3300F"/>
    <w:rsid w:val="00F5323A"/>
    <w:rsid w:val="00F54EBA"/>
    <w:rsid w:val="00F71497"/>
    <w:rsid w:val="00F7425B"/>
    <w:rsid w:val="00FF6ED2"/>
    <w:rsid w:val="0CAD3AE1"/>
    <w:rsid w:val="14F80209"/>
    <w:rsid w:val="18AC014A"/>
    <w:rsid w:val="27F00283"/>
    <w:rsid w:val="363D2FB0"/>
    <w:rsid w:val="37ED342D"/>
    <w:rsid w:val="38CC7AF9"/>
    <w:rsid w:val="3AAD73F1"/>
    <w:rsid w:val="48811D03"/>
    <w:rsid w:val="4B3FEC77"/>
    <w:rsid w:val="4DFF5512"/>
    <w:rsid w:val="5BED74DA"/>
    <w:rsid w:val="5DE5438A"/>
    <w:rsid w:val="5ECF6799"/>
    <w:rsid w:val="5FB98405"/>
    <w:rsid w:val="64EFEBF9"/>
    <w:rsid w:val="67D53387"/>
    <w:rsid w:val="6FE2DF52"/>
    <w:rsid w:val="7767B0F6"/>
    <w:rsid w:val="77DBFC40"/>
    <w:rsid w:val="7CFBDB68"/>
    <w:rsid w:val="7DDE6F4C"/>
    <w:rsid w:val="7FF775D5"/>
    <w:rsid w:val="7FFE53F9"/>
    <w:rsid w:val="BEBFB02B"/>
    <w:rsid w:val="DFDF13CF"/>
    <w:rsid w:val="E6BFECD6"/>
    <w:rsid w:val="FF559E4D"/>
    <w:rsid w:val="FFEDD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306</Words>
  <Characters>1746</Characters>
  <Lines>14</Lines>
  <Paragraphs>4</Paragraphs>
  <TotalTime>0</TotalTime>
  <ScaleCrop>false</ScaleCrop>
  <LinksUpToDate>false</LinksUpToDate>
  <CharactersWithSpaces>2048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2025-05-17T10:24:00Z</dcterms:created>
  <dc:creator>Apache POI</dc:creator>
  <cp:lastModifiedBy>ccb</cp:lastModifiedBy>
  <cp:lastPrinted>2023-12-15T01:36:00Z</cp:lastPrinted>
  <dcterms:modified xsi:type="dcterms:W3CDTF">2026-01-13T10:53:35Z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D7AABD7639DFA416AFB365695A0F8A77_43</vt:lpwstr>
  </property>
</Properties>
</file>