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23" w:rsidRPr="00065AB4" w:rsidRDefault="00D05223" w:rsidP="00D05223">
      <w:pPr>
        <w:spacing w:before="240" w:after="240" w:line="560" w:lineRule="atLeast"/>
        <w:jc w:val="center"/>
        <w:rPr>
          <w:rFonts w:ascii="彩虹小标宋" w:eastAsia="彩虹小标宋"/>
          <w:b/>
          <w:sz w:val="44"/>
          <w:szCs w:val="44"/>
        </w:rPr>
      </w:pPr>
      <w:bookmarkStart w:id="0" w:name="OLE_LINK1"/>
      <w:bookmarkStart w:id="1" w:name="OLE_LINK2"/>
      <w:r w:rsidRPr="00065AB4">
        <w:rPr>
          <w:rFonts w:ascii="彩虹小标宋" w:eastAsia="彩虹小标宋" w:hint="eastAsia"/>
          <w:b/>
          <w:sz w:val="44"/>
          <w:szCs w:val="44"/>
        </w:rPr>
        <w:t>中国建设银行</w:t>
      </w:r>
      <w:r w:rsidR="006828AD" w:rsidRPr="00065AB4">
        <w:rPr>
          <w:rFonts w:ascii="彩虹小标宋" w:eastAsia="彩虹小标宋" w:hint="eastAsia"/>
          <w:b/>
          <w:sz w:val="44"/>
          <w:szCs w:val="44"/>
        </w:rPr>
        <w:t>澳门分行</w:t>
      </w:r>
      <w:r w:rsidRPr="00065AB4">
        <w:rPr>
          <w:rFonts w:ascii="彩虹小标宋" w:eastAsia="彩虹小标宋" w:hint="eastAsia"/>
          <w:b/>
          <w:sz w:val="44"/>
          <w:szCs w:val="44"/>
        </w:rPr>
        <w:t>举行成立庆祝酒会</w:t>
      </w:r>
      <w:bookmarkEnd w:id="0"/>
      <w:bookmarkEnd w:id="1"/>
    </w:p>
    <w:p w:rsidR="00D05223" w:rsidRPr="00D05223" w:rsidRDefault="00D05223" w:rsidP="00065AB4">
      <w:pPr>
        <w:spacing w:line="560" w:lineRule="atLeast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 w:rsidRPr="00D05223">
        <w:rPr>
          <w:rFonts w:ascii="彩虹粗仿宋" w:eastAsia="彩虹粗仿宋" w:hint="eastAsia"/>
          <w:sz w:val="32"/>
          <w:szCs w:val="32"/>
        </w:rPr>
        <w:t>6月25日，中国建设银行澳门分行成立庆祝酒会在澳门举行。澳门特别行政区政府经济财政司谭伯源司长、中央人民政府驻澳门特别行政区联络办公室</w:t>
      </w:r>
      <w:proofErr w:type="gramStart"/>
      <w:r w:rsidRPr="00D05223">
        <w:rPr>
          <w:rFonts w:ascii="彩虹粗仿宋" w:eastAsia="彩虹粗仿宋" w:hint="eastAsia"/>
          <w:sz w:val="32"/>
          <w:szCs w:val="32"/>
        </w:rPr>
        <w:t>仇鸿副</w:t>
      </w:r>
      <w:proofErr w:type="gramEnd"/>
      <w:r w:rsidRPr="00D05223">
        <w:rPr>
          <w:rFonts w:ascii="彩虹粗仿宋" w:eastAsia="彩虹粗仿宋" w:hint="eastAsia"/>
          <w:sz w:val="32"/>
          <w:szCs w:val="32"/>
        </w:rPr>
        <w:t>主任、全国政协常委、澳门特区行政会委员廖泽云先生、</w:t>
      </w:r>
      <w:proofErr w:type="gramStart"/>
      <w:r w:rsidRPr="00D05223">
        <w:rPr>
          <w:rFonts w:ascii="彩虹粗仿宋" w:eastAsia="彩虹粗仿宋" w:hint="eastAsia"/>
          <w:sz w:val="32"/>
          <w:szCs w:val="32"/>
        </w:rPr>
        <w:t>澳门金融管理局行政委员会丁连星</w:t>
      </w:r>
      <w:proofErr w:type="gramEnd"/>
      <w:r w:rsidRPr="00D05223">
        <w:rPr>
          <w:rFonts w:ascii="彩虹粗仿宋" w:eastAsia="彩虹粗仿宋" w:hint="eastAsia"/>
          <w:sz w:val="32"/>
          <w:szCs w:val="32"/>
        </w:rPr>
        <w:t>主席、澳门中国企业协会许开程会长、中国建设银行张建国行长、胡哲一副行长、曾俭华首席风险官，以及各界嘉宾及媒体代表200余人出席了庆祝酒会。</w:t>
      </w:r>
    </w:p>
    <w:p w:rsidR="00D05223" w:rsidRPr="00D05223" w:rsidRDefault="006828AD" w:rsidP="00065AB4">
      <w:pPr>
        <w:spacing w:line="560" w:lineRule="atLeast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建设银行</w:t>
      </w:r>
      <w:r w:rsidR="00D05223" w:rsidRPr="00D05223">
        <w:rPr>
          <w:rFonts w:ascii="彩虹粗仿宋" w:eastAsia="彩虹粗仿宋" w:hint="eastAsia"/>
          <w:sz w:val="32"/>
          <w:szCs w:val="32"/>
        </w:rPr>
        <w:t>澳门分行于6月7日成立，当天吸收合并中国建设银行（澳门）股份有限公司全部网点、业务和人员，圆满完成机构转换工作。目前分行主要业务指标稳中有升，客户反映和市场反响良好。澳门机构转换是</w:t>
      </w:r>
      <w:r>
        <w:rPr>
          <w:rFonts w:ascii="彩虹粗仿宋" w:eastAsia="彩虹粗仿宋" w:hint="eastAsia"/>
          <w:sz w:val="32"/>
          <w:szCs w:val="32"/>
        </w:rPr>
        <w:t>建设银行</w:t>
      </w:r>
      <w:r w:rsidR="00D05223" w:rsidRPr="00D05223">
        <w:rPr>
          <w:rFonts w:ascii="彩虹粗仿宋" w:eastAsia="彩虹粗仿宋" w:hint="eastAsia"/>
          <w:sz w:val="32"/>
          <w:szCs w:val="32"/>
        </w:rPr>
        <w:t>适应澳门地区经济金融发展趋势，进一步扩大在澳门地区市场份额和竞争实力做出的重要举措。未来澳门分行将充分发挥</w:t>
      </w:r>
      <w:r>
        <w:rPr>
          <w:rFonts w:ascii="彩虹粗仿宋" w:eastAsia="彩虹粗仿宋" w:hint="eastAsia"/>
          <w:sz w:val="32"/>
          <w:szCs w:val="32"/>
        </w:rPr>
        <w:t>建设银行</w:t>
      </w:r>
      <w:r w:rsidR="00D05223" w:rsidRPr="00D05223">
        <w:rPr>
          <w:rFonts w:ascii="彩虹粗仿宋" w:eastAsia="彩虹粗仿宋" w:hint="eastAsia"/>
          <w:sz w:val="32"/>
          <w:szCs w:val="32"/>
        </w:rPr>
        <w:t>集团品牌和资源优势，在立足本地业务的同时，积极关注“走出去”的澳门企业和内地客户的金融服务需求，持续推进综合性、多功能、集约化经营转型，加大产品创新力度，为客户提供更全面、优质的金融服务。</w:t>
      </w:r>
    </w:p>
    <w:p w:rsidR="00D05223" w:rsidRPr="00D05223" w:rsidRDefault="00D05223" w:rsidP="00065AB4">
      <w:pPr>
        <w:spacing w:line="560" w:lineRule="atLeast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 w:rsidRPr="00D05223">
        <w:rPr>
          <w:rFonts w:ascii="彩虹粗仿宋" w:eastAsia="彩虹粗仿宋" w:hint="eastAsia"/>
          <w:sz w:val="32"/>
          <w:szCs w:val="32"/>
        </w:rPr>
        <w:t>建设银行拥有很强的综合性服务能力，批发、零售和投资银行等业务均处于行业领先地位。截至2013年末，建设银行资产突破15</w:t>
      </w:r>
      <w:proofErr w:type="gramStart"/>
      <w:r w:rsidRPr="00D05223">
        <w:rPr>
          <w:rFonts w:ascii="彩虹粗仿宋" w:eastAsia="彩虹粗仿宋" w:hint="eastAsia"/>
          <w:sz w:val="32"/>
          <w:szCs w:val="32"/>
        </w:rPr>
        <w:t>万亿</w:t>
      </w:r>
      <w:proofErr w:type="gramEnd"/>
      <w:r w:rsidRPr="00D05223">
        <w:rPr>
          <w:rFonts w:ascii="彩虹粗仿宋" w:eastAsia="彩虹粗仿宋" w:hint="eastAsia"/>
          <w:sz w:val="32"/>
          <w:szCs w:val="32"/>
        </w:rPr>
        <w:t>元人民币，</w:t>
      </w:r>
      <w:r w:rsidR="006828AD">
        <w:rPr>
          <w:rFonts w:ascii="彩虹粗仿宋" w:eastAsia="彩虹粗仿宋" w:hint="eastAsia"/>
          <w:sz w:val="32"/>
          <w:szCs w:val="32"/>
        </w:rPr>
        <w:t>当年</w:t>
      </w:r>
      <w:r w:rsidRPr="00D05223">
        <w:rPr>
          <w:rFonts w:ascii="彩虹粗仿宋" w:eastAsia="彩虹粗仿宋" w:hint="eastAsia"/>
          <w:sz w:val="32"/>
          <w:szCs w:val="32"/>
        </w:rPr>
        <w:t>净利润2,151亿元人民币；平均资产回报率和平均股东权益回报率分别为1.47%和21.23%；</w:t>
      </w:r>
      <w:r w:rsidRPr="00D05223">
        <w:rPr>
          <w:rFonts w:ascii="彩虹粗仿宋" w:eastAsia="彩虹粗仿宋" w:hint="eastAsia"/>
          <w:sz w:val="32"/>
          <w:szCs w:val="32"/>
        </w:rPr>
        <w:lastRenderedPageBreak/>
        <w:t>资本充足率13.34%，核心一级资本充足率10.75%。建设银行始终坚持积极稳健的国际化发展战略，稳步扩大海外业务和机构网络，不断拓宽服务渠道，丰富金融产品，提升全球化客户服务能力。</w:t>
      </w:r>
    </w:p>
    <w:p w:rsidR="00D05223" w:rsidRPr="00D05223" w:rsidRDefault="00D05223" w:rsidP="00065AB4">
      <w:pPr>
        <w:spacing w:line="560" w:lineRule="atLeast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 w:rsidRPr="00D05223">
        <w:rPr>
          <w:rFonts w:ascii="彩虹粗仿宋" w:eastAsia="彩虹粗仿宋" w:hint="eastAsia"/>
          <w:sz w:val="32"/>
          <w:szCs w:val="32"/>
        </w:rPr>
        <w:t>上周，中国建设银行（伦敦）有限公司被中国人民银行授权担任伦敦人民币业务清算行。未来建行将在跨境人民币等业务领域发挥日益重要的作用。</w:t>
      </w:r>
    </w:p>
    <w:p w:rsidR="00D05223" w:rsidRPr="00D05223" w:rsidRDefault="00D05223" w:rsidP="00065AB4">
      <w:pPr>
        <w:spacing w:line="560" w:lineRule="atLeast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 w:rsidRPr="00D05223">
        <w:rPr>
          <w:rFonts w:ascii="彩虹粗仿宋" w:eastAsia="彩虹粗仿宋" w:hint="eastAsia"/>
          <w:sz w:val="32"/>
          <w:szCs w:val="32"/>
        </w:rPr>
        <w:t>据了解，今年以来</w:t>
      </w:r>
      <w:r w:rsidR="006828AD">
        <w:rPr>
          <w:rFonts w:ascii="彩虹粗仿宋" w:eastAsia="彩虹粗仿宋" w:hint="eastAsia"/>
          <w:sz w:val="32"/>
          <w:szCs w:val="32"/>
        </w:rPr>
        <w:t>建设银行</w:t>
      </w:r>
      <w:bookmarkStart w:id="2" w:name="_GoBack"/>
      <w:bookmarkEnd w:id="2"/>
      <w:r w:rsidRPr="00D05223">
        <w:rPr>
          <w:rFonts w:ascii="彩虹粗仿宋" w:eastAsia="彩虹粗仿宋" w:hint="eastAsia"/>
          <w:sz w:val="32"/>
          <w:szCs w:val="32"/>
        </w:rPr>
        <w:t>海外布局进一步提速，多伦多分行已获得境内外监管机构批准，智利分行和新西兰子银行的境外申设工作正在积极推进中，伦敦分行和通过建行欧洲在荷兰设立分行事宜已正式递交境内申请。截至目前，建设银行在海外设有18家一级机构，覆盖15个国家和地区。</w:t>
      </w:r>
    </w:p>
    <w:p w:rsidR="00D05223" w:rsidRPr="00D05223" w:rsidRDefault="00D05223" w:rsidP="00065AB4">
      <w:pPr>
        <w:spacing w:line="560" w:lineRule="atLeast"/>
        <w:ind w:firstLine="720"/>
        <w:jc w:val="both"/>
        <w:rPr>
          <w:rFonts w:ascii="彩虹粗仿宋" w:eastAsia="彩虹粗仿宋"/>
          <w:sz w:val="32"/>
          <w:szCs w:val="32"/>
        </w:rPr>
      </w:pPr>
    </w:p>
    <w:sectPr w:rsidR="00D05223" w:rsidRPr="00D0522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51" w:rsidRDefault="00164F51">
      <w:r>
        <w:separator/>
      </w:r>
    </w:p>
  </w:endnote>
  <w:endnote w:type="continuationSeparator" w:id="0">
    <w:p w:rsidR="00164F51" w:rsidRDefault="0016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4A" w:rsidRDefault="00AB254A" w:rsidP="00D150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254A" w:rsidRDefault="00AB25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368132"/>
      <w:docPartObj>
        <w:docPartGallery w:val="Page Numbers (Bottom of Page)"/>
        <w:docPartUnique/>
      </w:docPartObj>
    </w:sdtPr>
    <w:sdtEndPr/>
    <w:sdtContent>
      <w:p w:rsidR="005D1D15" w:rsidRDefault="005D1D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8AD" w:rsidRPr="006828AD">
          <w:rPr>
            <w:noProof/>
            <w:lang w:val="zh-CN"/>
          </w:rPr>
          <w:t>2</w:t>
        </w:r>
        <w:r>
          <w:fldChar w:fldCharType="end"/>
        </w:r>
      </w:p>
    </w:sdtContent>
  </w:sdt>
  <w:p w:rsidR="00AB254A" w:rsidRDefault="00AB25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51" w:rsidRDefault="00164F51">
      <w:r>
        <w:separator/>
      </w:r>
    </w:p>
  </w:footnote>
  <w:footnote w:type="continuationSeparator" w:id="0">
    <w:p w:rsidR="00164F51" w:rsidRDefault="00164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5223"/>
    <w:rsid w:val="00065AB4"/>
    <w:rsid w:val="00164F51"/>
    <w:rsid w:val="00356A61"/>
    <w:rsid w:val="005D1D15"/>
    <w:rsid w:val="006828AD"/>
    <w:rsid w:val="00AB254A"/>
    <w:rsid w:val="00C6506D"/>
    <w:rsid w:val="00C865AA"/>
    <w:rsid w:val="00D05223"/>
    <w:rsid w:val="00D15067"/>
    <w:rsid w:val="00D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254A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AB254A"/>
  </w:style>
  <w:style w:type="paragraph" w:styleId="a5">
    <w:name w:val="header"/>
    <w:basedOn w:val="a"/>
    <w:link w:val="Char0"/>
    <w:rsid w:val="00356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56A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1D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中国建设银行在澳门举行澳门分行成立庆祝酒会</vt:lpstr>
    </vt:vector>
  </TitlesOfParts>
  <Company>CCB Asia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中国建设银行在澳门举行澳门分行成立庆祝酒会</dc:title>
  <dc:creator>Cathy Pan</dc:creator>
  <cp:lastModifiedBy>李承阳</cp:lastModifiedBy>
  <cp:revision>7</cp:revision>
  <cp:lastPrinted>2014-06-25T08:49:00Z</cp:lastPrinted>
  <dcterms:created xsi:type="dcterms:W3CDTF">2014-06-25T08:22:00Z</dcterms:created>
  <dcterms:modified xsi:type="dcterms:W3CDTF">2014-06-25T09:26:00Z</dcterms:modified>
</cp:coreProperties>
</file>