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39" w:rsidRPr="002355FC" w:rsidRDefault="007C79E2" w:rsidP="002355FC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 xml:space="preserve">善建者行  </w:t>
      </w:r>
      <w:r w:rsidR="008E1EA3" w:rsidRPr="002355FC">
        <w:rPr>
          <w:rFonts w:ascii="彩虹小标宋" w:eastAsia="彩虹小标宋" w:hint="eastAsia"/>
          <w:sz w:val="44"/>
          <w:szCs w:val="44"/>
        </w:rPr>
        <w:t>成其久远</w:t>
      </w:r>
    </w:p>
    <w:p w:rsidR="008E1EA3" w:rsidRDefault="002355FC" w:rsidP="002355FC">
      <w:pPr>
        <w:jc w:val="center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——</w:t>
      </w:r>
      <w:r w:rsidR="008E1EA3">
        <w:rPr>
          <w:rFonts w:ascii="彩虹粗仿宋" w:eastAsia="彩虹粗仿宋" w:hint="eastAsia"/>
          <w:sz w:val="32"/>
          <w:szCs w:val="32"/>
        </w:rPr>
        <w:t>中国建设银行</w:t>
      </w:r>
      <w:r w:rsidR="00834203">
        <w:rPr>
          <w:rFonts w:ascii="彩虹粗仿宋" w:eastAsia="彩虹粗仿宋" w:hint="eastAsia"/>
          <w:sz w:val="32"/>
          <w:szCs w:val="32"/>
        </w:rPr>
        <w:t>积极履行企业社会责任</w:t>
      </w:r>
    </w:p>
    <w:p w:rsidR="002355FC" w:rsidRDefault="002355FC">
      <w:pPr>
        <w:rPr>
          <w:rFonts w:ascii="宋体" w:eastAsia="宋体" w:hAnsi="宋体"/>
          <w:sz w:val="24"/>
          <w:szCs w:val="24"/>
        </w:rPr>
      </w:pPr>
    </w:p>
    <w:p w:rsidR="003B33A9" w:rsidRPr="001979AC" w:rsidRDefault="00116816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bookmarkStart w:id="0" w:name="_GoBack"/>
      <w:r w:rsidRPr="001979AC">
        <w:rPr>
          <w:rFonts w:ascii="彩虹粗仿宋" w:eastAsia="彩虹粗仿宋" w:hint="eastAsia"/>
          <w:sz w:val="32"/>
          <w:szCs w:val="32"/>
        </w:rPr>
        <w:t>“哪里有国家重点建设项目，哪里就有建设银行人的足迹”，这是每个建行人耳熟能详，且引以为傲的一句话。</w:t>
      </w:r>
    </w:p>
    <w:p w:rsidR="00116816" w:rsidRPr="001979AC" w:rsidRDefault="00116816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的确，</w:t>
      </w:r>
      <w:r w:rsidR="001861E2" w:rsidRPr="001979AC">
        <w:rPr>
          <w:rFonts w:ascii="彩虹粗仿宋" w:eastAsia="彩虹粗仿宋" w:hint="eastAsia"/>
          <w:sz w:val="32"/>
          <w:szCs w:val="32"/>
        </w:rPr>
        <w:t>建设银行在新中国大规模经济建设高潮的序幕中应运而生</w:t>
      </w:r>
      <w:r w:rsidR="004352ED" w:rsidRPr="001979AC">
        <w:rPr>
          <w:rFonts w:ascii="彩虹粗仿宋" w:eastAsia="彩虹粗仿宋" w:hint="eastAsia"/>
          <w:sz w:val="32"/>
          <w:szCs w:val="32"/>
        </w:rPr>
        <w:t>，</w:t>
      </w:r>
      <w:r w:rsidRPr="001979AC">
        <w:rPr>
          <w:rFonts w:ascii="彩虹粗仿宋" w:eastAsia="彩虹粗仿宋" w:hint="eastAsia"/>
          <w:sz w:val="32"/>
          <w:szCs w:val="32"/>
        </w:rPr>
        <w:t>从新中国第一个五年计划开始，紧跟国家建设步伐，穿山跨海，修路搭桥，服务于国家各大重点基础设施建设项目。</w:t>
      </w:r>
      <w:r w:rsidR="001861E2" w:rsidRPr="001979AC">
        <w:rPr>
          <w:rFonts w:ascii="彩虹粗仿宋" w:eastAsia="彩虹粗仿宋" w:hint="eastAsia"/>
          <w:sz w:val="32"/>
          <w:szCs w:val="32"/>
        </w:rPr>
        <w:t>建设银行从诞生就背负着重大的社会责任，为国家基本建设守计划、把口子，肩负财政和银行的双重职能，承担着基本建设和挖潜改造资金的拨款监督职责，以管理国家基建预算和财务、办理基建拨款为主要工作内容。</w:t>
      </w:r>
      <w:r w:rsidRPr="001979AC">
        <w:rPr>
          <w:rFonts w:ascii="彩虹粗仿宋" w:eastAsia="彩虹粗仿宋" w:hint="eastAsia"/>
          <w:sz w:val="32"/>
          <w:szCs w:val="32"/>
        </w:rPr>
        <w:t>武汉长江大桥、鞍山钢铁厂、大庆油田、三门峡水利枢纽等众多建国初期的重点建设工程，都凝聚着建行人的心血。</w:t>
      </w:r>
    </w:p>
    <w:p w:rsidR="008E1EA3" w:rsidRPr="001979AC" w:rsidRDefault="001861E2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随着国家经济的不断发展，建设银行也在积极完成自我的转型，不断丰富商业银行的功能，并在2005年顺利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完成股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改上市。</w:t>
      </w:r>
      <w:r w:rsidR="004F3E29" w:rsidRPr="001979AC">
        <w:rPr>
          <w:rFonts w:ascii="彩虹粗仿宋" w:eastAsia="彩虹粗仿宋" w:hint="eastAsia"/>
          <w:sz w:val="32"/>
          <w:szCs w:val="32"/>
        </w:rPr>
        <w:t>如今，面对复杂的国际国内经济金融形势，</w:t>
      </w:r>
      <w:r w:rsidR="002355FC" w:rsidRPr="001979AC">
        <w:rPr>
          <w:rFonts w:ascii="彩虹粗仿宋" w:eastAsia="彩虹粗仿宋" w:hint="eastAsia"/>
          <w:sz w:val="32"/>
          <w:szCs w:val="32"/>
        </w:rPr>
        <w:t>建设银行坚持“稳中求进”总基调，</w:t>
      </w:r>
      <w:r w:rsidR="004F3E29" w:rsidRPr="001979AC">
        <w:rPr>
          <w:rFonts w:ascii="彩虹粗仿宋" w:eastAsia="彩虹粗仿宋" w:hint="eastAsia"/>
          <w:sz w:val="32"/>
          <w:szCs w:val="32"/>
        </w:rPr>
        <w:t>按照“综合性、多功能、集约化”的战略定位，积极推进战略转型，</w:t>
      </w:r>
      <w:r w:rsidR="002355FC" w:rsidRPr="001979AC">
        <w:rPr>
          <w:rFonts w:ascii="彩虹粗仿宋" w:eastAsia="彩虹粗仿宋" w:hint="eastAsia"/>
          <w:sz w:val="32"/>
          <w:szCs w:val="32"/>
        </w:rPr>
        <w:t>实现了各项业务稳健发展，</w:t>
      </w:r>
      <w:r w:rsidR="004F3E29" w:rsidRPr="001979AC">
        <w:rPr>
          <w:rFonts w:ascii="彩虹粗仿宋" w:eastAsia="彩虹粗仿宋" w:hint="eastAsia"/>
          <w:sz w:val="32"/>
          <w:szCs w:val="32"/>
        </w:rPr>
        <w:t>从而以更高质量和效率支持实体经济、服务大众客户、促进民生改善和生态文明建设，实现了企业发展与社会发展的有机统一。建设银行朝着“服务大众、促进民生、低碳环保、可持续发展”的社会责任战略目标，迈着自己稳健</w:t>
      </w:r>
      <w:r w:rsidR="004F3E29" w:rsidRPr="001979AC">
        <w:rPr>
          <w:rFonts w:ascii="彩虹粗仿宋" w:eastAsia="彩虹粗仿宋" w:hint="eastAsia"/>
          <w:sz w:val="32"/>
          <w:szCs w:val="32"/>
        </w:rPr>
        <w:lastRenderedPageBreak/>
        <w:t>的步伐，走出了一条可持续发展之路。</w:t>
      </w:r>
    </w:p>
    <w:p w:rsidR="002355FC" w:rsidRPr="001979AC" w:rsidRDefault="002355FC" w:rsidP="001979AC">
      <w:pPr>
        <w:spacing w:line="360" w:lineRule="auto"/>
        <w:jc w:val="center"/>
        <w:rPr>
          <w:rFonts w:ascii="彩虹粗仿宋" w:eastAsia="彩虹粗仿宋" w:hint="eastAsia"/>
          <w:b/>
          <w:sz w:val="32"/>
          <w:szCs w:val="32"/>
        </w:rPr>
      </w:pPr>
      <w:r w:rsidRPr="001979AC">
        <w:rPr>
          <w:rFonts w:ascii="彩虹粗仿宋" w:eastAsia="彩虹粗仿宋" w:hint="eastAsia"/>
          <w:b/>
          <w:sz w:val="32"/>
          <w:szCs w:val="32"/>
        </w:rPr>
        <w:t xml:space="preserve">服务实体经济  </w:t>
      </w:r>
      <w:proofErr w:type="gramStart"/>
      <w:r w:rsidR="009174B4" w:rsidRPr="001979AC">
        <w:rPr>
          <w:rFonts w:ascii="彩虹粗仿宋" w:eastAsia="彩虹粗仿宋" w:hint="eastAsia"/>
          <w:b/>
          <w:sz w:val="32"/>
          <w:szCs w:val="32"/>
        </w:rPr>
        <w:t>践行</w:t>
      </w:r>
      <w:proofErr w:type="gramEnd"/>
      <w:r w:rsidR="008E1EA3" w:rsidRPr="001979AC">
        <w:rPr>
          <w:rFonts w:ascii="彩虹粗仿宋" w:eastAsia="彩虹粗仿宋" w:hint="eastAsia"/>
          <w:b/>
          <w:sz w:val="32"/>
          <w:szCs w:val="32"/>
        </w:rPr>
        <w:t>普惠金融</w:t>
      </w:r>
    </w:p>
    <w:p w:rsidR="00D129DA" w:rsidRPr="001979AC" w:rsidRDefault="00D129DA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作为一家金融企业，特别是国有商业银行，</w:t>
      </w:r>
      <w:r w:rsidR="00F77A04" w:rsidRPr="001979AC">
        <w:rPr>
          <w:rFonts w:ascii="彩虹粗仿宋" w:eastAsia="彩虹粗仿宋" w:hint="eastAsia"/>
          <w:sz w:val="32"/>
          <w:szCs w:val="32"/>
        </w:rPr>
        <w:t>建设银行始终将服务</w:t>
      </w:r>
      <w:r w:rsidRPr="001979AC">
        <w:rPr>
          <w:rFonts w:ascii="彩虹粗仿宋" w:eastAsia="彩虹粗仿宋" w:hint="eastAsia"/>
          <w:sz w:val="32"/>
          <w:szCs w:val="32"/>
        </w:rPr>
        <w:t>国家实体经济</w:t>
      </w:r>
      <w:r w:rsidR="00F77A04" w:rsidRPr="001979AC">
        <w:rPr>
          <w:rFonts w:ascii="彩虹粗仿宋" w:eastAsia="彩虹粗仿宋" w:hint="eastAsia"/>
          <w:sz w:val="32"/>
          <w:szCs w:val="32"/>
        </w:rPr>
        <w:t>作为</w:t>
      </w:r>
      <w:r w:rsidRPr="001979AC">
        <w:rPr>
          <w:rFonts w:ascii="彩虹粗仿宋" w:eastAsia="彩虹粗仿宋" w:hint="eastAsia"/>
          <w:sz w:val="32"/>
          <w:szCs w:val="32"/>
        </w:rPr>
        <w:t>最首要的责任，</w:t>
      </w:r>
      <w:r w:rsidR="00F77A04" w:rsidRPr="001979AC">
        <w:rPr>
          <w:rFonts w:ascii="彩虹粗仿宋" w:eastAsia="彩虹粗仿宋" w:hint="eastAsia"/>
          <w:sz w:val="32"/>
          <w:szCs w:val="32"/>
        </w:rPr>
        <w:t>从桥梁、铁路等基础设施建设到扶持小微企业、三农，从贫困地区贷款到助学、</w:t>
      </w:r>
      <w:proofErr w:type="gramStart"/>
      <w:r w:rsidR="00F77A04" w:rsidRPr="001979AC">
        <w:rPr>
          <w:rFonts w:ascii="彩虹粗仿宋" w:eastAsia="彩虹粗仿宋" w:hint="eastAsia"/>
          <w:sz w:val="32"/>
          <w:szCs w:val="32"/>
        </w:rPr>
        <w:t>助业贷款</w:t>
      </w:r>
      <w:proofErr w:type="gramEnd"/>
      <w:r w:rsidR="00F77A04" w:rsidRPr="001979AC">
        <w:rPr>
          <w:rFonts w:ascii="彩虹粗仿宋" w:eastAsia="彩虹粗仿宋" w:hint="eastAsia"/>
          <w:sz w:val="32"/>
          <w:szCs w:val="32"/>
        </w:rPr>
        <w:t>，建设银行时时刻刻伴随着国民经济建设，实实在在地</w:t>
      </w:r>
      <w:proofErr w:type="gramStart"/>
      <w:r w:rsidR="00F77A04" w:rsidRPr="001979AC">
        <w:rPr>
          <w:rFonts w:ascii="彩虹粗仿宋" w:eastAsia="彩虹粗仿宋" w:hint="eastAsia"/>
          <w:sz w:val="32"/>
          <w:szCs w:val="32"/>
        </w:rPr>
        <w:t>践行着</w:t>
      </w:r>
      <w:proofErr w:type="gramEnd"/>
      <w:r w:rsidR="00F77A04" w:rsidRPr="001979AC">
        <w:rPr>
          <w:rFonts w:ascii="彩虹粗仿宋" w:eastAsia="彩虹粗仿宋" w:hint="eastAsia"/>
          <w:sz w:val="32"/>
          <w:szCs w:val="32"/>
        </w:rPr>
        <w:t>普惠金融，努力让不同地区的不同人都享受一样优质的金融服务。</w:t>
      </w:r>
    </w:p>
    <w:p w:rsidR="00D129DA" w:rsidRPr="001979AC" w:rsidRDefault="001C08F8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积极响应中央推进新型城镇化建设的号召，深入挖掘城镇化建设的金融服务需求，开展城镇化建设贷款产品创新，努力为城镇化建设中的土地综合整治、安置房建设、新城区建设、旧城镇和旧厂房改造、产业园区建设及城镇基础设施建设提供信贷支持。</w:t>
      </w:r>
      <w:r w:rsidRPr="001979AC">
        <w:rPr>
          <w:rFonts w:ascii="彩虹粗仿宋" w:eastAsia="彩虹粗仿宋" w:hint="eastAsia"/>
          <w:sz w:val="32"/>
          <w:szCs w:val="32"/>
        </w:rPr>
        <w:t>近年来，建设银行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在支持城镇化建设过程中，</w:t>
      </w:r>
      <w:r w:rsidRPr="001979AC">
        <w:rPr>
          <w:rFonts w:ascii="彩虹粗仿宋" w:eastAsia="彩虹粗仿宋" w:hint="eastAsia"/>
          <w:sz w:val="32"/>
          <w:szCs w:val="32"/>
        </w:rPr>
        <w:t>还</w:t>
      </w:r>
      <w:r w:rsidR="00D129DA" w:rsidRPr="001979AC">
        <w:rPr>
          <w:rFonts w:ascii="彩虹粗仿宋" w:eastAsia="彩虹粗仿宋" w:hint="eastAsia"/>
          <w:sz w:val="32"/>
          <w:szCs w:val="32"/>
        </w:rPr>
        <w:t>注重绿色发展，对于优质城镇化建设项目和客户，在信贷政策上给予重点支持，加大信贷资源配置力度，在支持新型城镇化建设又好又快发展方面成效显著。截至</w:t>
      </w:r>
      <w:r w:rsidRPr="001979AC">
        <w:rPr>
          <w:rFonts w:ascii="彩虹粗仿宋" w:eastAsia="彩虹粗仿宋" w:hint="eastAsia"/>
          <w:sz w:val="32"/>
          <w:szCs w:val="32"/>
        </w:rPr>
        <w:t>2013年</w:t>
      </w:r>
      <w:r w:rsidR="00D129DA" w:rsidRPr="001979AC">
        <w:rPr>
          <w:rFonts w:ascii="彩虹粗仿宋" w:eastAsia="彩虹粗仿宋" w:hint="eastAsia"/>
          <w:sz w:val="32"/>
          <w:szCs w:val="32"/>
        </w:rPr>
        <w:t>末，</w:t>
      </w: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支持城镇化建设贷款项目405个，城镇化建设贷款余额920.78亿元；工程造价咨询业务服务城镇化建设项目133个，为项目节约投资额4.75亿元，受到了地方政府、企业、城镇居民的普遍支持与广泛好评。</w:t>
      </w:r>
    </w:p>
    <w:p w:rsidR="00D129DA" w:rsidRPr="001979AC" w:rsidRDefault="001C08F8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建设银行始终</w:t>
      </w:r>
      <w:r w:rsidR="00D129DA" w:rsidRPr="001979AC">
        <w:rPr>
          <w:rFonts w:ascii="彩虹粗仿宋" w:eastAsia="彩虹粗仿宋" w:hint="eastAsia"/>
          <w:sz w:val="32"/>
          <w:szCs w:val="32"/>
        </w:rPr>
        <w:t>将小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金融服务作为支持实体经济的重要</w:t>
      </w:r>
      <w:r w:rsidRPr="001979AC">
        <w:rPr>
          <w:rFonts w:ascii="彩虹粗仿宋" w:eastAsia="彩虹粗仿宋" w:hint="eastAsia"/>
          <w:sz w:val="32"/>
          <w:szCs w:val="32"/>
        </w:rPr>
        <w:t>战略性业务，在资源配置、机构建设、考核激励方面</w:t>
      </w:r>
      <w:r w:rsidRPr="001979AC">
        <w:rPr>
          <w:rFonts w:ascii="彩虹粗仿宋" w:eastAsia="彩虹粗仿宋" w:hint="eastAsia"/>
          <w:sz w:val="32"/>
          <w:szCs w:val="32"/>
        </w:rPr>
        <w:lastRenderedPageBreak/>
        <w:t>加大政策支持力度，截至2013年末，小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授信客户达到</w:t>
      </w:r>
      <w:r w:rsidR="00036D34" w:rsidRPr="001979AC">
        <w:rPr>
          <w:rFonts w:ascii="彩虹粗仿宋" w:eastAsia="彩虹粗仿宋" w:hint="eastAsia"/>
          <w:sz w:val="32"/>
          <w:szCs w:val="32"/>
        </w:rPr>
        <w:t>231</w:t>
      </w:r>
      <w:r w:rsidRPr="001979AC">
        <w:rPr>
          <w:rFonts w:ascii="彩虹粗仿宋" w:eastAsia="彩虹粗仿宋" w:hint="eastAsia"/>
          <w:sz w:val="32"/>
          <w:szCs w:val="32"/>
        </w:rPr>
        <w:t>961户，小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贷款余额</w:t>
      </w:r>
      <w:r w:rsidR="00036D34" w:rsidRPr="001979AC">
        <w:rPr>
          <w:rFonts w:ascii="彩虹粗仿宋" w:eastAsia="彩虹粗仿宋" w:hint="eastAsia"/>
          <w:sz w:val="32"/>
          <w:szCs w:val="32"/>
        </w:rPr>
        <w:t>9</w:t>
      </w:r>
      <w:r w:rsidRPr="001979AC">
        <w:rPr>
          <w:rFonts w:ascii="彩虹粗仿宋" w:eastAsia="彩虹粗仿宋" w:hint="eastAsia"/>
          <w:sz w:val="32"/>
          <w:szCs w:val="32"/>
        </w:rPr>
        <w:t>894.60亿元，为小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提供服务的网点达到</w:t>
      </w:r>
      <w:r w:rsidR="00036D34" w:rsidRPr="001979AC">
        <w:rPr>
          <w:rFonts w:ascii="彩虹粗仿宋" w:eastAsia="彩虹粗仿宋" w:hint="eastAsia"/>
          <w:sz w:val="32"/>
          <w:szCs w:val="32"/>
        </w:rPr>
        <w:t>10</w:t>
      </w:r>
      <w:r w:rsidRPr="001979AC">
        <w:rPr>
          <w:rFonts w:ascii="彩虹粗仿宋" w:eastAsia="彩虹粗仿宋" w:hint="eastAsia"/>
          <w:sz w:val="32"/>
          <w:szCs w:val="32"/>
        </w:rPr>
        <w:t>000个；与各地政府合作，推广“助保贷”等产品，合力解决小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融资难题；</w:t>
      </w:r>
      <w:r w:rsidR="00D129DA" w:rsidRPr="001979AC">
        <w:rPr>
          <w:rFonts w:ascii="彩虹粗仿宋" w:eastAsia="彩虹粗仿宋" w:hint="eastAsia"/>
          <w:sz w:val="32"/>
          <w:szCs w:val="32"/>
        </w:rPr>
        <w:t>创新运用</w:t>
      </w:r>
      <w:r w:rsidRPr="001979AC">
        <w:rPr>
          <w:rFonts w:ascii="彩虹粗仿宋" w:eastAsia="彩虹粗仿宋" w:hint="eastAsia"/>
          <w:sz w:val="32"/>
          <w:szCs w:val="32"/>
        </w:rPr>
        <w:t>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微企业贷款评分卡工具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，提高小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微企业申贷获得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率；</w:t>
      </w:r>
      <w:r w:rsidR="00D129DA" w:rsidRPr="001979AC">
        <w:rPr>
          <w:rFonts w:ascii="彩虹粗仿宋" w:eastAsia="彩虹粗仿宋" w:hint="eastAsia"/>
          <w:sz w:val="32"/>
          <w:szCs w:val="32"/>
        </w:rPr>
        <w:t>针对普遍缺乏抵质押物、</w:t>
      </w:r>
      <w:r w:rsidRPr="001979AC">
        <w:rPr>
          <w:rFonts w:ascii="彩虹粗仿宋" w:eastAsia="彩虹粗仿宋" w:hint="eastAsia"/>
          <w:sz w:val="32"/>
          <w:szCs w:val="32"/>
        </w:rPr>
        <w:t>但信用状况良好的小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客户，推广信用贷款，免除客户抵质押负担；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推出善融商务个人助业贷款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，使客户可以通过我行善融商务平台、网上银行等渠道，采取订单支付、约定支付等方式自助支用贷款，满足了个体工商户和小微企业主多渠道支用信贷的需求。</w:t>
      </w:r>
      <w:r w:rsidRPr="001979AC">
        <w:rPr>
          <w:rFonts w:ascii="彩虹粗仿宋" w:eastAsia="彩虹粗仿宋" w:hint="eastAsia"/>
          <w:sz w:val="32"/>
          <w:szCs w:val="32"/>
        </w:rPr>
        <w:t>截至</w:t>
      </w:r>
      <w:r w:rsidR="00D129DA" w:rsidRPr="001979AC">
        <w:rPr>
          <w:rFonts w:ascii="彩虹粗仿宋" w:eastAsia="彩虹粗仿宋" w:hint="eastAsia"/>
          <w:sz w:val="32"/>
          <w:szCs w:val="32"/>
        </w:rPr>
        <w:t>2013年</w:t>
      </w:r>
      <w:r w:rsidRPr="001979AC">
        <w:rPr>
          <w:rFonts w:ascii="彩虹粗仿宋" w:eastAsia="彩虹粗仿宋" w:hint="eastAsia"/>
          <w:sz w:val="32"/>
          <w:szCs w:val="32"/>
        </w:rPr>
        <w:t>末</w:t>
      </w:r>
      <w:r w:rsidR="00D129DA" w:rsidRPr="001979AC">
        <w:rPr>
          <w:rFonts w:ascii="彩虹粗仿宋" w:eastAsia="彩虹粗仿宋" w:hint="eastAsia"/>
          <w:sz w:val="32"/>
          <w:szCs w:val="32"/>
        </w:rPr>
        <w:t>，</w:t>
      </w:r>
      <w:r w:rsidR="003E01A5" w:rsidRPr="001979AC">
        <w:rPr>
          <w:rFonts w:ascii="彩虹粗仿宋" w:eastAsia="彩虹粗仿宋" w:hint="eastAsia"/>
          <w:sz w:val="32"/>
          <w:szCs w:val="32"/>
        </w:rPr>
        <w:t xml:space="preserve"> 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发放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个人助业贷款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10万多笔，金额919亿元。</w:t>
      </w:r>
    </w:p>
    <w:p w:rsidR="00D129DA" w:rsidRPr="001979AC" w:rsidRDefault="00BC4A92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农民占我国一半以上的人口，解决农村、农业和农民问题，关系</w:t>
      </w:r>
      <w:r w:rsidR="00A9707F" w:rsidRPr="001979AC">
        <w:rPr>
          <w:rFonts w:ascii="彩虹粗仿宋" w:eastAsia="彩虹粗仿宋" w:hint="eastAsia"/>
          <w:sz w:val="32"/>
          <w:szCs w:val="32"/>
        </w:rPr>
        <w:t>到</w:t>
      </w:r>
      <w:r w:rsidRPr="001979AC">
        <w:rPr>
          <w:rFonts w:ascii="彩虹粗仿宋" w:eastAsia="彩虹粗仿宋" w:hint="eastAsia"/>
          <w:sz w:val="32"/>
          <w:szCs w:val="32"/>
        </w:rPr>
        <w:t>国民素质、经济发展</w:t>
      </w:r>
      <w:r w:rsidR="00A9707F" w:rsidRPr="001979AC">
        <w:rPr>
          <w:rFonts w:ascii="彩虹粗仿宋" w:eastAsia="彩虹粗仿宋" w:hint="eastAsia"/>
          <w:sz w:val="32"/>
          <w:szCs w:val="32"/>
        </w:rPr>
        <w:t>、社会稳定。建设银行每年都在稳步加大对“三农”的支持力度，截至2013年末，涉农贷款余额达16239.18亿元，较年初新增3490.19亿元，比去年同期多增1240.32亿元，增速达27.38%。</w:t>
      </w:r>
      <w:r w:rsidR="00D129DA" w:rsidRPr="001979AC">
        <w:rPr>
          <w:rFonts w:ascii="彩虹粗仿宋" w:eastAsia="彩虹粗仿宋" w:hint="eastAsia"/>
          <w:sz w:val="32"/>
          <w:szCs w:val="32"/>
        </w:rPr>
        <w:t>为帮助解决农户生产经营资金短缺的困难，</w:t>
      </w:r>
      <w:r w:rsidR="00A9707F" w:rsidRPr="001979AC">
        <w:rPr>
          <w:rFonts w:ascii="彩虹粗仿宋" w:eastAsia="彩虹粗仿宋" w:hint="eastAsia"/>
          <w:sz w:val="32"/>
          <w:szCs w:val="32"/>
        </w:rPr>
        <w:t>建设银行已</w:t>
      </w:r>
      <w:r w:rsidR="00D129DA" w:rsidRPr="001979AC">
        <w:rPr>
          <w:rFonts w:ascii="彩虹粗仿宋" w:eastAsia="彩虹粗仿宋" w:hint="eastAsia"/>
          <w:sz w:val="32"/>
          <w:szCs w:val="32"/>
        </w:rPr>
        <w:t>将个人支农贷款的试点范围扩大到17家分行，并通过兵团担保、农场担保、</w:t>
      </w:r>
      <w:proofErr w:type="gramStart"/>
      <w:r w:rsidR="00036D34" w:rsidRPr="001979AC">
        <w:rPr>
          <w:rFonts w:ascii="彩虹粗仿宋" w:eastAsia="彩虹粗仿宋" w:hint="eastAsia"/>
          <w:sz w:val="32"/>
          <w:szCs w:val="32"/>
        </w:rPr>
        <w:t>优质合作</w:t>
      </w:r>
      <w:proofErr w:type="gramEnd"/>
      <w:r w:rsidR="00036D34" w:rsidRPr="001979AC">
        <w:rPr>
          <w:rFonts w:ascii="彩虹粗仿宋" w:eastAsia="彩虹粗仿宋" w:hint="eastAsia"/>
          <w:sz w:val="32"/>
          <w:szCs w:val="32"/>
        </w:rPr>
        <w:t>企业加农户等模式开展个人支农贷款业务；</w:t>
      </w:r>
      <w:r w:rsidR="00A9707F" w:rsidRPr="001979AC">
        <w:rPr>
          <w:rFonts w:ascii="彩虹粗仿宋" w:eastAsia="彩虹粗仿宋" w:hint="eastAsia"/>
          <w:sz w:val="32"/>
          <w:szCs w:val="32"/>
        </w:rPr>
        <w:t>创新推出农村集体建设用地抵押等多种涉农担保新模式</w:t>
      </w:r>
      <w:r w:rsidR="00036D34" w:rsidRPr="001979AC">
        <w:rPr>
          <w:rFonts w:ascii="彩虹粗仿宋" w:eastAsia="彩虹粗仿宋" w:hint="eastAsia"/>
          <w:sz w:val="32"/>
          <w:szCs w:val="32"/>
        </w:rPr>
        <w:t>；</w:t>
      </w:r>
      <w:r w:rsidR="00A9707F" w:rsidRPr="001979AC">
        <w:rPr>
          <w:rFonts w:ascii="彩虹粗仿宋" w:eastAsia="彩虹粗仿宋" w:hint="eastAsia"/>
          <w:sz w:val="32"/>
          <w:szCs w:val="32"/>
        </w:rPr>
        <w:t>共</w:t>
      </w:r>
      <w:r w:rsidR="00D129DA" w:rsidRPr="001979AC">
        <w:rPr>
          <w:rFonts w:ascii="彩虹粗仿宋" w:eastAsia="彩虹粗仿宋" w:hint="eastAsia"/>
          <w:sz w:val="32"/>
          <w:szCs w:val="32"/>
        </w:rPr>
        <w:t>发起设立村镇银行27家，分布在11个省、</w:t>
      </w:r>
      <w:r w:rsidR="00A9707F" w:rsidRPr="001979AC">
        <w:rPr>
          <w:rFonts w:ascii="彩虹粗仿宋" w:eastAsia="彩虹粗仿宋" w:hint="eastAsia"/>
          <w:sz w:val="32"/>
          <w:szCs w:val="32"/>
        </w:rPr>
        <w:t>直辖市</w:t>
      </w:r>
      <w:r w:rsidR="00D129DA" w:rsidRPr="001979AC">
        <w:rPr>
          <w:rFonts w:ascii="彩虹粗仿宋" w:eastAsia="彩虹粗仿宋" w:hint="eastAsia"/>
          <w:sz w:val="32"/>
          <w:szCs w:val="32"/>
        </w:rPr>
        <w:t>。村镇银行贷款投向坚持“支农支小”，</w:t>
      </w:r>
      <w:r w:rsidR="00A9707F" w:rsidRPr="001979AC">
        <w:rPr>
          <w:rFonts w:ascii="彩虹粗仿宋" w:eastAsia="彩虹粗仿宋" w:hint="eastAsia"/>
          <w:sz w:val="32"/>
          <w:szCs w:val="32"/>
        </w:rPr>
        <w:t>截至2013年末，</w:t>
      </w:r>
      <w:r w:rsidR="00D129DA" w:rsidRPr="001979AC">
        <w:rPr>
          <w:rFonts w:ascii="彩虹粗仿宋" w:eastAsia="彩虹粗仿宋" w:hint="eastAsia"/>
          <w:sz w:val="32"/>
          <w:szCs w:val="32"/>
        </w:rPr>
        <w:t>涉农贷款</w:t>
      </w:r>
      <w:r w:rsidR="00A9707F" w:rsidRPr="001979AC">
        <w:rPr>
          <w:rFonts w:ascii="彩虹粗仿宋" w:eastAsia="彩虹粗仿宋" w:hint="eastAsia"/>
          <w:sz w:val="32"/>
          <w:szCs w:val="32"/>
        </w:rPr>
        <w:t>余额</w:t>
      </w:r>
      <w:r w:rsidR="00D129DA" w:rsidRPr="001979AC">
        <w:rPr>
          <w:rFonts w:ascii="彩虹粗仿宋" w:eastAsia="彩虹粗仿宋" w:hint="eastAsia"/>
          <w:sz w:val="32"/>
          <w:szCs w:val="32"/>
        </w:rPr>
        <w:t>91.67</w:t>
      </w:r>
      <w:r w:rsidR="00D129DA" w:rsidRPr="001979AC">
        <w:rPr>
          <w:rFonts w:ascii="彩虹粗仿宋" w:eastAsia="彩虹粗仿宋" w:hint="eastAsia"/>
          <w:sz w:val="32"/>
          <w:szCs w:val="32"/>
        </w:rPr>
        <w:lastRenderedPageBreak/>
        <w:t>亿元，占比91.47%。</w:t>
      </w:r>
    </w:p>
    <w:p w:rsidR="009174B4" w:rsidRPr="001979AC" w:rsidRDefault="002355FC" w:rsidP="001979AC">
      <w:pPr>
        <w:spacing w:line="360" w:lineRule="auto"/>
        <w:jc w:val="center"/>
        <w:rPr>
          <w:rFonts w:ascii="彩虹粗仿宋" w:eastAsia="彩虹粗仿宋" w:hint="eastAsia"/>
          <w:b/>
          <w:sz w:val="32"/>
          <w:szCs w:val="32"/>
        </w:rPr>
      </w:pPr>
      <w:r w:rsidRPr="001979AC">
        <w:rPr>
          <w:rFonts w:ascii="彩虹粗仿宋" w:eastAsia="彩虹粗仿宋" w:hint="eastAsia"/>
          <w:b/>
          <w:sz w:val="32"/>
          <w:szCs w:val="32"/>
        </w:rPr>
        <w:t>推行绿色金融，助力生态文明</w:t>
      </w:r>
    </w:p>
    <w:p w:rsidR="00A9707F" w:rsidRPr="001979AC" w:rsidRDefault="00A9707F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在党的十八大报告中，提到“生态”或“环境”的字眼多大45处之多，并明确提出要把生态文明建设放在突出地位，实现中华民族永续发展。在助力生态文明方面，银行</w:t>
      </w:r>
      <w:r w:rsidR="00495AC4" w:rsidRPr="001979AC">
        <w:rPr>
          <w:rFonts w:ascii="彩虹粗仿宋" w:eastAsia="彩虹粗仿宋" w:hint="eastAsia"/>
          <w:sz w:val="32"/>
          <w:szCs w:val="32"/>
        </w:rPr>
        <w:t>利用自身的信贷功能，大有可为之处。</w:t>
      </w:r>
    </w:p>
    <w:p w:rsidR="00495AC4" w:rsidRPr="001979AC" w:rsidRDefault="00495AC4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建设银行始终推行绿色信贷，将节能减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排技术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应用及重点工程、污染物治理、节能服务等作为重点支持领域，根据国家节能减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排政策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要求，强化对信贷客户能耗排放、设置装备、工艺技术以及产品质量等方面的准入管理，不断压缩钢铁、水泥、电解铝等高能耗、高污染行业信贷占比；在贷款审查中对企业能耗达标、排放清洁、生产安全等进行严格审查，从2006年开始实行在环保信贷审批中的一票否决制，对环保中的违法、违规客户实施信贷退出；通过主动排</w:t>
      </w:r>
      <w:r w:rsidR="00036D34" w:rsidRPr="001979AC">
        <w:rPr>
          <w:rFonts w:ascii="彩虹粗仿宋" w:eastAsia="彩虹粗仿宋" w:hint="eastAsia"/>
          <w:sz w:val="32"/>
          <w:szCs w:val="32"/>
        </w:rPr>
        <w:t>查、媒体监测及贷后预警跟踪系统等方式手段，及时发现环境风险隐患；</w:t>
      </w:r>
      <w:r w:rsidRPr="001979AC">
        <w:rPr>
          <w:rFonts w:ascii="彩虹粗仿宋" w:eastAsia="彩虹粗仿宋" w:hint="eastAsia"/>
          <w:sz w:val="32"/>
          <w:szCs w:val="32"/>
        </w:rPr>
        <w:t>对在贷款投放后存在环保不达标的企业，及时采取措施进行整改和处置。截至2013年末，绿色信贷项目贷款余额4883.90亿元。</w:t>
      </w:r>
    </w:p>
    <w:p w:rsidR="00D129DA" w:rsidRPr="001979AC" w:rsidRDefault="00495AC4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与此同时，建设银行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致力于将发展电子银行业务和保护环境相结合，加大电子银行渠道建设，不断丰富电子银行产品和服务，为客户降低成本，为社会节约资源。截至2013年末，手机银行客户数突破1亿户，交易量近12亿笔，交</w:t>
      </w:r>
      <w:r w:rsidR="00D129DA" w:rsidRPr="001979AC">
        <w:rPr>
          <w:rFonts w:ascii="彩虹粗仿宋" w:eastAsia="彩虹粗仿宋" w:hint="eastAsia"/>
          <w:sz w:val="32"/>
          <w:szCs w:val="32"/>
        </w:rPr>
        <w:lastRenderedPageBreak/>
        <w:t>易额近4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万亿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元；</w:t>
      </w:r>
      <w:r w:rsidR="004352ED" w:rsidRPr="001979AC">
        <w:rPr>
          <w:rFonts w:ascii="彩虹粗仿宋" w:eastAsia="彩虹粗仿宋" w:hint="eastAsia"/>
          <w:sz w:val="32"/>
          <w:szCs w:val="32"/>
        </w:rPr>
        <w:t>创新推出“网点排队取号”、“摇一摇转账”</w:t>
      </w:r>
      <w:r w:rsidR="00D129DA" w:rsidRPr="001979AC">
        <w:rPr>
          <w:rFonts w:ascii="彩虹粗仿宋" w:eastAsia="彩虹粗仿宋" w:hint="eastAsia"/>
          <w:sz w:val="32"/>
          <w:szCs w:val="32"/>
        </w:rPr>
        <w:t>等场景应用，并通过开展手机银行“周末尽情摇”等特色活动吸引广大客户体验手机银行创新应用。2013年，</w:t>
      </w:r>
      <w:r w:rsidR="00036D34" w:rsidRPr="001979AC">
        <w:rPr>
          <w:rFonts w:ascii="彩虹粗仿宋" w:eastAsia="彩虹粗仿宋" w:hint="eastAsia"/>
          <w:sz w:val="32"/>
          <w:szCs w:val="32"/>
        </w:rPr>
        <w:t>还创新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推出微信银行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服务，向公众提供涵盖微金融、悦生活、信用卡、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微客服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等4大类、75项功能和服务，为客户提供智能化移动金融服务。</w:t>
      </w:r>
    </w:p>
    <w:p w:rsidR="00D129DA" w:rsidRPr="001979AC" w:rsidRDefault="00495AC4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在日常经营管理过程中</w:t>
      </w:r>
      <w:r w:rsidRPr="001979AC">
        <w:rPr>
          <w:rFonts w:ascii="彩虹粗仿宋" w:eastAsia="彩虹粗仿宋" w:hint="eastAsia"/>
          <w:sz w:val="32"/>
          <w:szCs w:val="32"/>
        </w:rPr>
        <w:t>还注重低碳运营</w:t>
      </w:r>
      <w:r w:rsidR="00D129DA" w:rsidRPr="001979AC">
        <w:rPr>
          <w:rFonts w:ascii="彩虹粗仿宋" w:eastAsia="彩虹粗仿宋" w:hint="eastAsia"/>
          <w:sz w:val="32"/>
          <w:szCs w:val="32"/>
        </w:rPr>
        <w:t>，通过尽量减少人员出差、提倡以视频会议代替现场会议、推行无纸化办公、控制办公区域室内温度、在办公场所使用节能节水设备等方式降低能源消耗、减少碳排放。</w:t>
      </w:r>
    </w:p>
    <w:p w:rsidR="009174B4" w:rsidRPr="001979AC" w:rsidRDefault="009174B4" w:rsidP="001979AC">
      <w:pPr>
        <w:spacing w:line="360" w:lineRule="auto"/>
        <w:jc w:val="center"/>
        <w:rPr>
          <w:rFonts w:ascii="彩虹粗仿宋" w:eastAsia="彩虹粗仿宋" w:hint="eastAsia"/>
          <w:b/>
          <w:sz w:val="32"/>
          <w:szCs w:val="32"/>
        </w:rPr>
      </w:pPr>
      <w:r w:rsidRPr="001979AC">
        <w:rPr>
          <w:rFonts w:ascii="彩虹粗仿宋" w:eastAsia="彩虹粗仿宋" w:hint="eastAsia"/>
          <w:b/>
          <w:sz w:val="32"/>
          <w:szCs w:val="32"/>
        </w:rPr>
        <w:t>诚心服务</w:t>
      </w:r>
      <w:r w:rsidR="008E1EA3" w:rsidRPr="001979AC">
        <w:rPr>
          <w:rFonts w:ascii="彩虹粗仿宋" w:eastAsia="彩虹粗仿宋" w:hint="eastAsia"/>
          <w:b/>
          <w:sz w:val="32"/>
          <w:szCs w:val="32"/>
        </w:rPr>
        <w:t>客户</w:t>
      </w:r>
      <w:r w:rsidRPr="001979AC">
        <w:rPr>
          <w:rFonts w:ascii="彩虹粗仿宋" w:eastAsia="彩虹粗仿宋" w:hint="eastAsia"/>
          <w:b/>
          <w:sz w:val="32"/>
          <w:szCs w:val="32"/>
        </w:rPr>
        <w:t xml:space="preserve">  善待每位员工</w:t>
      </w:r>
    </w:p>
    <w:p w:rsidR="00B730CA" w:rsidRPr="001979AC" w:rsidRDefault="00B730CA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bookmarkStart w:id="1" w:name="_Toc381885931"/>
      <w:r w:rsidRPr="001979AC">
        <w:rPr>
          <w:rFonts w:ascii="彩虹粗仿宋" w:eastAsia="彩虹粗仿宋" w:hint="eastAsia"/>
          <w:sz w:val="32"/>
          <w:szCs w:val="32"/>
        </w:rPr>
        <w:t>企业获得经济利润的基础是提高客户满意度，而拥有满意的员工才会有满意的客户。在这个良性循环中，建设银行找到了好的方法，诚心服务每一位客户，善待每一位员工。</w:t>
      </w:r>
    </w:p>
    <w:p w:rsidR="00D129DA" w:rsidRPr="001979AC" w:rsidRDefault="00B730CA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重视客户体验及诉求，不断丰富各种与客户保持畅通交流和互动的方式。</w:t>
      </w:r>
      <w:r w:rsidRPr="001979AC">
        <w:rPr>
          <w:rFonts w:ascii="彩虹粗仿宋" w:eastAsia="彩虹粗仿宋" w:hint="eastAsia"/>
          <w:sz w:val="32"/>
          <w:szCs w:val="32"/>
        </w:rPr>
        <w:t>每年</w:t>
      </w:r>
      <w:r w:rsidR="00D129DA" w:rsidRPr="001979AC">
        <w:rPr>
          <w:rFonts w:ascii="彩虹粗仿宋" w:eastAsia="彩虹粗仿宋" w:hint="eastAsia"/>
          <w:sz w:val="32"/>
          <w:szCs w:val="32"/>
        </w:rPr>
        <w:t>通过走访客户、客户满意度调查、神秘访客调查、95533客户服务热线、网站留言、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网银邮件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、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网银反馈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、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网银满意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度追踪、手机银行意见反馈等多种途径全面了解客户诉求，通过7</w:t>
      </w:r>
      <w:r w:rsidR="00036D34" w:rsidRPr="001979AC">
        <w:rPr>
          <w:rFonts w:ascii="彩虹粗仿宋" w:eastAsia="彩虹粗仿宋" w:hint="eastAsia"/>
          <w:sz w:val="32"/>
          <w:szCs w:val="32"/>
        </w:rPr>
        <w:t>×</w:t>
      </w:r>
      <w:r w:rsidR="00D129DA" w:rsidRPr="001979AC">
        <w:rPr>
          <w:rFonts w:ascii="彩虹粗仿宋" w:eastAsia="彩虹粗仿宋" w:hint="eastAsia"/>
          <w:sz w:val="32"/>
          <w:szCs w:val="32"/>
        </w:rPr>
        <w:t>24小时的在线客服服务，确保对客户咨询、建议和诉求的收集和及时回复。2013年，</w:t>
      </w: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个人客户总体满意度达到68.70%，比上一年度提升4.2个百分点；对公客户总体满意度达到92.70%。</w:t>
      </w:r>
    </w:p>
    <w:p w:rsidR="00D129DA" w:rsidRPr="001979AC" w:rsidRDefault="00D129DA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lastRenderedPageBreak/>
        <w:t>为更好地服务大众、保护消费者权益，</w:t>
      </w:r>
      <w:r w:rsidR="00B730CA" w:rsidRPr="001979AC">
        <w:rPr>
          <w:rFonts w:ascii="彩虹粗仿宋" w:eastAsia="彩虹粗仿宋" w:hint="eastAsia"/>
          <w:sz w:val="32"/>
          <w:szCs w:val="32"/>
        </w:rPr>
        <w:t>建设银行</w:t>
      </w:r>
      <w:r w:rsidR="000E0CB5" w:rsidRPr="001979AC">
        <w:rPr>
          <w:rFonts w:ascii="彩虹粗仿宋" w:eastAsia="彩虹粗仿宋" w:hint="eastAsia"/>
          <w:sz w:val="32"/>
          <w:szCs w:val="32"/>
        </w:rPr>
        <w:t>还</w:t>
      </w:r>
      <w:r w:rsidRPr="001979AC">
        <w:rPr>
          <w:rFonts w:ascii="彩虹粗仿宋" w:eastAsia="彩虹粗仿宋" w:hint="eastAsia"/>
          <w:sz w:val="32"/>
          <w:szCs w:val="32"/>
        </w:rPr>
        <w:t>建立了消费者权益保护工作的组织管理体系，由总行产品统筹与创新委员会负责统筹协调，同时设立了专门团队负责推动相关工</w:t>
      </w:r>
      <w:r w:rsidR="000E0CB5" w:rsidRPr="001979AC">
        <w:rPr>
          <w:rFonts w:ascii="彩虹粗仿宋" w:eastAsia="彩虹粗仿宋" w:hint="eastAsia"/>
          <w:sz w:val="32"/>
          <w:szCs w:val="32"/>
        </w:rPr>
        <w:t>作；</w:t>
      </w:r>
      <w:r w:rsidRPr="001979AC">
        <w:rPr>
          <w:rFonts w:ascii="彩虹粗仿宋" w:eastAsia="彩虹粗仿宋" w:hint="eastAsia"/>
          <w:sz w:val="32"/>
          <w:szCs w:val="32"/>
        </w:rPr>
        <w:t>制定了《关于做好消费者权益保护工作的</w:t>
      </w:r>
      <w:r w:rsidR="000E0CB5" w:rsidRPr="001979AC">
        <w:rPr>
          <w:rFonts w:ascii="彩虹粗仿宋" w:eastAsia="彩虹粗仿宋" w:hint="eastAsia"/>
          <w:sz w:val="32"/>
          <w:szCs w:val="32"/>
        </w:rPr>
        <w:t>若干意见》，明确了全行消费者权益保护工作的目标、框架和主要措施；</w:t>
      </w:r>
      <w:r w:rsidRPr="001979AC">
        <w:rPr>
          <w:rFonts w:ascii="彩虹粗仿宋" w:eastAsia="彩虹粗仿宋" w:hint="eastAsia"/>
          <w:sz w:val="32"/>
          <w:szCs w:val="32"/>
        </w:rPr>
        <w:t>各一级分行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均确定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了消费者权益保护工作专门机构，以保证消费者权益保护工作的具体落实。2013年8月1日起，</w:t>
      </w:r>
      <w:r w:rsidR="000E0CB5" w:rsidRPr="001979AC">
        <w:rPr>
          <w:rFonts w:ascii="彩虹粗仿宋" w:eastAsia="彩虹粗仿宋" w:hint="eastAsia"/>
          <w:sz w:val="32"/>
          <w:szCs w:val="32"/>
        </w:rPr>
        <w:t>建设银行</w:t>
      </w:r>
      <w:r w:rsidRPr="001979AC">
        <w:rPr>
          <w:rFonts w:ascii="彩虹粗仿宋" w:eastAsia="彩虹粗仿宋" w:hint="eastAsia"/>
          <w:sz w:val="32"/>
          <w:szCs w:val="32"/>
        </w:rPr>
        <w:t>正式开通了投诉监督电话，受理和处理客户因对投诉处理不满而进行的申诉，并向致电的非申诉客户提供帮助。</w:t>
      </w:r>
    </w:p>
    <w:p w:rsidR="00B730CA" w:rsidRPr="001979AC" w:rsidRDefault="00B730CA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建设银行目前拥有36万员工，除了依法保障员工的各项福利之外，</w:t>
      </w:r>
      <w:r w:rsidR="00C747DC" w:rsidRPr="001979AC">
        <w:rPr>
          <w:rFonts w:ascii="彩虹粗仿宋" w:eastAsia="彩虹粗仿宋" w:hint="eastAsia"/>
          <w:sz w:val="32"/>
          <w:szCs w:val="32"/>
        </w:rPr>
        <w:t>还注重员工职业生涯规划及培训。以2013年为例，全行共举办培训38,701期，培训经费支出10.83亿元，培训196.34万人次，人均参与培训13天；此外，还在全行推广使用网络学习系统，为员工自我培训提供丰富的学习资源。</w:t>
      </w:r>
    </w:p>
    <w:bookmarkEnd w:id="1"/>
    <w:p w:rsidR="00D129DA" w:rsidRPr="001979AC" w:rsidRDefault="005A41D2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针对</w:t>
      </w:r>
      <w:r w:rsidR="000E0CB5" w:rsidRPr="001979AC">
        <w:rPr>
          <w:rFonts w:ascii="彩虹粗仿宋" w:eastAsia="彩虹粗仿宋" w:hint="eastAsia"/>
          <w:sz w:val="32"/>
          <w:szCs w:val="32"/>
        </w:rPr>
        <w:t>一线</w:t>
      </w:r>
      <w:r w:rsidRPr="001979AC">
        <w:rPr>
          <w:rFonts w:ascii="彩虹粗仿宋" w:eastAsia="彩虹粗仿宋" w:hint="eastAsia"/>
          <w:sz w:val="32"/>
          <w:szCs w:val="32"/>
        </w:rPr>
        <w:t>员工工作强度大，精神压力大等问题，</w:t>
      </w:r>
      <w:r w:rsidR="00D129DA" w:rsidRPr="001979AC">
        <w:rPr>
          <w:rFonts w:ascii="彩虹粗仿宋" w:eastAsia="彩虹粗仿宋" w:hint="eastAsia"/>
          <w:sz w:val="32"/>
          <w:szCs w:val="32"/>
        </w:rPr>
        <w:t>2010年，</w:t>
      </w:r>
      <w:r w:rsidRPr="001979AC">
        <w:rPr>
          <w:rFonts w:ascii="彩虹粗仿宋" w:eastAsia="彩虹粗仿宋" w:hint="eastAsia"/>
          <w:sz w:val="32"/>
          <w:szCs w:val="32"/>
        </w:rPr>
        <w:t>建设银行</w:t>
      </w:r>
      <w:r w:rsidR="00D129DA" w:rsidRPr="001979AC">
        <w:rPr>
          <w:rFonts w:ascii="彩虹粗仿宋" w:eastAsia="彩虹粗仿宋" w:hint="eastAsia"/>
          <w:sz w:val="32"/>
          <w:szCs w:val="32"/>
        </w:rPr>
        <w:t>启动了面向全行员工的“一线员工成长帮助计划”（EAP项目）。该计划以“提升员工心理资本”为首要目标，为员工提供了7</w:t>
      </w:r>
      <w:r w:rsidR="000E0CB5" w:rsidRPr="001979AC">
        <w:rPr>
          <w:rFonts w:ascii="彩虹粗仿宋" w:eastAsia="彩虹粗仿宋" w:hint="eastAsia"/>
          <w:sz w:val="32"/>
          <w:szCs w:val="32"/>
        </w:rPr>
        <w:t>×</w:t>
      </w:r>
      <w:r w:rsidR="00D129DA" w:rsidRPr="001979AC">
        <w:rPr>
          <w:rFonts w:ascii="彩虹粗仿宋" w:eastAsia="彩虹粗仿宋" w:hint="eastAsia"/>
          <w:sz w:val="32"/>
          <w:szCs w:val="32"/>
        </w:rPr>
        <w:t>24小时电话咨询服务、心理健康专员培训、心理</w:t>
      </w:r>
      <w:proofErr w:type="gramStart"/>
      <w:r w:rsidR="00D129DA" w:rsidRPr="001979AC">
        <w:rPr>
          <w:rFonts w:ascii="彩虹粗仿宋" w:eastAsia="彩虹粗仿宋" w:hint="eastAsia"/>
          <w:sz w:val="32"/>
          <w:szCs w:val="32"/>
        </w:rPr>
        <w:t>放松室</w:t>
      </w:r>
      <w:proofErr w:type="gramEnd"/>
      <w:r w:rsidR="00D129DA" w:rsidRPr="001979AC">
        <w:rPr>
          <w:rFonts w:ascii="彩虹粗仿宋" w:eastAsia="彩虹粗仿宋" w:hint="eastAsia"/>
          <w:sz w:val="32"/>
          <w:szCs w:val="32"/>
        </w:rPr>
        <w:t>等服务内容。通过开展员工幸福指数调查、咨询热线、心理减压室、专家讲座、面对面咨询和集中研讨等形式，帮助员工调整心理状态，缓解心理压力，激发内在潜能，</w:t>
      </w:r>
      <w:r w:rsidR="00D129DA" w:rsidRPr="001979AC">
        <w:rPr>
          <w:rFonts w:ascii="彩虹粗仿宋" w:eastAsia="彩虹粗仿宋" w:hint="eastAsia"/>
          <w:sz w:val="32"/>
          <w:szCs w:val="32"/>
        </w:rPr>
        <w:lastRenderedPageBreak/>
        <w:t>提升心理资本。项目的“积极心理学＋心理资本提升＋EAP项目推进＋人本管理”新模式受到了广大员工的欢迎，极大的提升了员工的工作活力。</w:t>
      </w:r>
    </w:p>
    <w:p w:rsidR="009174B4" w:rsidRPr="001979AC" w:rsidRDefault="009174B4" w:rsidP="001979AC">
      <w:pPr>
        <w:spacing w:line="360" w:lineRule="auto"/>
        <w:jc w:val="center"/>
        <w:rPr>
          <w:rFonts w:ascii="彩虹粗仿宋" w:eastAsia="彩虹粗仿宋" w:hint="eastAsia"/>
          <w:b/>
          <w:sz w:val="32"/>
          <w:szCs w:val="32"/>
        </w:rPr>
      </w:pPr>
      <w:bookmarkStart w:id="2" w:name="_Toc318652796"/>
      <w:bookmarkStart w:id="3" w:name="_Toc217376476"/>
      <w:bookmarkStart w:id="4" w:name="_Toc248124493"/>
      <w:r w:rsidRPr="001979AC">
        <w:rPr>
          <w:rFonts w:ascii="彩虹粗仿宋" w:eastAsia="彩虹粗仿宋" w:hint="eastAsia"/>
          <w:b/>
          <w:sz w:val="32"/>
          <w:szCs w:val="32"/>
        </w:rPr>
        <w:t>热心公益事业  促进社会和谐</w:t>
      </w:r>
    </w:p>
    <w:bookmarkEnd w:id="2"/>
    <w:bookmarkEnd w:id="3"/>
    <w:bookmarkEnd w:id="4"/>
    <w:p w:rsidR="000B0D75" w:rsidRPr="001979AC" w:rsidRDefault="00CA3B7E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在做好自身经营管理的基础上积极回馈社会，帮助弱势群体，缩短贫富差距是建设银行的一贯做法。近20年来，</w:t>
      </w:r>
      <w:r w:rsidR="000B0D75" w:rsidRPr="001979AC">
        <w:rPr>
          <w:rFonts w:ascii="彩虹粗仿宋" w:eastAsia="彩虹粗仿宋" w:hint="eastAsia"/>
          <w:sz w:val="32"/>
          <w:szCs w:val="32"/>
        </w:rPr>
        <w:t>建设银行</w:t>
      </w:r>
      <w:r w:rsidRPr="001979AC">
        <w:rPr>
          <w:rFonts w:ascii="彩虹粗仿宋" w:eastAsia="彩虹粗仿宋" w:hint="eastAsia"/>
          <w:sz w:val="32"/>
          <w:szCs w:val="32"/>
        </w:rPr>
        <w:t>持续</w:t>
      </w:r>
      <w:r w:rsidR="000B0D75" w:rsidRPr="001979AC">
        <w:rPr>
          <w:rFonts w:ascii="彩虹粗仿宋" w:eastAsia="彩虹粗仿宋" w:hint="eastAsia"/>
          <w:sz w:val="32"/>
          <w:szCs w:val="32"/>
        </w:rPr>
        <w:t>支持教育事业、关心弱势群体、弘扬民族文化，先后在扶危济困、抗灾救灾、教育、医疗、文化艺术、学术研究、环境保护等领域，开展实施了</w:t>
      </w:r>
      <w:r w:rsidRPr="001979AC">
        <w:rPr>
          <w:rFonts w:ascii="彩虹粗仿宋" w:eastAsia="彩虹粗仿宋" w:hint="eastAsia"/>
          <w:sz w:val="32"/>
          <w:szCs w:val="32"/>
        </w:rPr>
        <w:t>70多</w:t>
      </w:r>
      <w:r w:rsidR="000B0D75" w:rsidRPr="001979AC">
        <w:rPr>
          <w:rFonts w:ascii="彩虹粗仿宋" w:eastAsia="彩虹粗仿宋" w:hint="eastAsia"/>
          <w:sz w:val="32"/>
          <w:szCs w:val="32"/>
        </w:rPr>
        <w:t>个公益项目，累计捐款达7亿元人民币。</w:t>
      </w:r>
    </w:p>
    <w:p w:rsidR="005437DC" w:rsidRPr="001979AC" w:rsidRDefault="00CA3B7E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“少年强，则国强；少年富，则国富；少年屹立于世界，则国屹立于世界。”支持教育事业，就是为了实现中国梦而建设中国的未来。自1996年第一所建设银行希望小学成立，18年来，建设银行矢志不渝地支持中国教育事业的发展，涉及小学、中学、大学、研究生、职业教育全领域，惠及广大品学兼优、怀揣梦想的莘莘学子。建设银行在陕西、青海、新疆、贵州、广西等19个省、自治区和直辖市的贫困地区建立“建设银行希望小学”41所，培训教师229人次；资助贫困高中生近8万人次，帮助近6万名高中生考入了大学；资助少数民族贫困大学生1.6万人次。</w:t>
      </w:r>
    </w:p>
    <w:p w:rsidR="00CA3B7E" w:rsidRPr="001979AC" w:rsidRDefault="00CA3B7E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从2011年开始，建设银行就启动实施了“母亲健康快车”中国建设银行资助计划，先后出资1500万元购置101</w:t>
      </w:r>
      <w:r w:rsidRPr="001979AC">
        <w:rPr>
          <w:rFonts w:ascii="彩虹粗仿宋" w:eastAsia="彩虹粗仿宋" w:hint="eastAsia"/>
          <w:sz w:val="32"/>
          <w:szCs w:val="32"/>
        </w:rPr>
        <w:lastRenderedPageBreak/>
        <w:t>辆“母亲健康快车”，捐给青海、甘肃、新疆、云南、广西、贵州、西藏等7个省、自治区</w:t>
      </w:r>
      <w:r w:rsidR="0033396A" w:rsidRPr="001979AC">
        <w:rPr>
          <w:rFonts w:ascii="彩虹粗仿宋" w:eastAsia="彩虹粗仿宋" w:hint="eastAsia"/>
          <w:sz w:val="32"/>
          <w:szCs w:val="32"/>
        </w:rPr>
        <w:t>，为当地农村、牧区和城镇贫困妇女提供健康咨询和义诊、免费健康检查、药品及健康资料发放、孕产妇住院分娩免费接送、基层医务工作者培训以及特殊病例救助等服务。“母亲健康快车”称得上是一座移动的医院。车上配有病床、氧气、先进的超声诊断仪和心电分析仪，</w:t>
      </w:r>
      <w:r w:rsidRPr="001979AC">
        <w:rPr>
          <w:rFonts w:ascii="彩虹粗仿宋" w:eastAsia="彩虹粗仿宋" w:hint="eastAsia"/>
          <w:sz w:val="32"/>
          <w:szCs w:val="32"/>
        </w:rPr>
        <w:t>在当地发挥了重要作用，为医疗服务队提供了方便，在紧急救治中赢得了时间，被老百姓称为“爱心车”、“救命车”和新时代的“赤脚医生”。</w:t>
      </w:r>
    </w:p>
    <w:p w:rsidR="00224AE6" w:rsidRPr="001979AC" w:rsidRDefault="00224AE6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1979AC">
        <w:rPr>
          <w:rFonts w:ascii="彩虹粗仿宋" w:eastAsia="彩虹粗仿宋" w:hint="eastAsia"/>
          <w:sz w:val="32"/>
          <w:szCs w:val="32"/>
        </w:rPr>
        <w:t>此外，每当国家发生重大自然灾害时，建设银行也是第一时间积极捐款捐物，将爱心和特殊金融服务及时送到灾区。2008年，累计</w:t>
      </w:r>
      <w:proofErr w:type="gramStart"/>
      <w:r w:rsidRPr="001979AC">
        <w:rPr>
          <w:rFonts w:ascii="彩虹粗仿宋" w:eastAsia="彩虹粗仿宋" w:hint="eastAsia"/>
          <w:sz w:val="32"/>
          <w:szCs w:val="32"/>
        </w:rPr>
        <w:t>向汶川地震灾区</w:t>
      </w:r>
      <w:proofErr w:type="gramEnd"/>
      <w:r w:rsidRPr="001979AC">
        <w:rPr>
          <w:rFonts w:ascii="彩虹粗仿宋" w:eastAsia="彩虹粗仿宋" w:hint="eastAsia"/>
          <w:sz w:val="32"/>
          <w:szCs w:val="32"/>
        </w:rPr>
        <w:t>捐款1.8亿元；2010年，向青海玉树地震灾区捐款2606.35万元；向甘肃舟曲泥石流及严重洪涝灾区捐款1403.99万元；2013年，向四川雅安地震灾区捐款1500万元</w:t>
      </w:r>
      <w:r w:rsidR="005739ED" w:rsidRPr="001979AC">
        <w:rPr>
          <w:rFonts w:ascii="彩虹粗仿宋" w:eastAsia="彩虹粗仿宋" w:hint="eastAsia"/>
          <w:sz w:val="32"/>
          <w:szCs w:val="32"/>
        </w:rPr>
        <w:t>。</w:t>
      </w:r>
      <w:r w:rsidRPr="001979AC">
        <w:rPr>
          <w:rFonts w:ascii="彩虹粗仿宋" w:eastAsia="彩虹粗仿宋" w:hint="eastAsia"/>
          <w:sz w:val="32"/>
          <w:szCs w:val="32"/>
        </w:rPr>
        <w:t>今年</w:t>
      </w:r>
      <w:r w:rsidR="00684C4F" w:rsidRPr="001979AC">
        <w:rPr>
          <w:rFonts w:ascii="彩虹粗仿宋" w:eastAsia="彩虹粗仿宋" w:hint="eastAsia"/>
          <w:sz w:val="32"/>
          <w:szCs w:val="32"/>
        </w:rPr>
        <w:t>8月</w:t>
      </w:r>
      <w:r w:rsidRPr="001979AC">
        <w:rPr>
          <w:rFonts w:ascii="彩虹粗仿宋" w:eastAsia="彩虹粗仿宋" w:hint="eastAsia"/>
          <w:sz w:val="32"/>
          <w:szCs w:val="32"/>
        </w:rPr>
        <w:t>，</w:t>
      </w:r>
      <w:r w:rsidR="005739ED" w:rsidRPr="001979AC">
        <w:rPr>
          <w:rFonts w:ascii="彩虹粗仿宋" w:eastAsia="彩虹粗仿宋" w:hint="eastAsia"/>
          <w:sz w:val="32"/>
          <w:szCs w:val="32"/>
        </w:rPr>
        <w:t>在</w:t>
      </w:r>
      <w:r w:rsidRPr="001979AC">
        <w:rPr>
          <w:rFonts w:ascii="彩虹粗仿宋" w:eastAsia="彩虹粗仿宋" w:hint="eastAsia"/>
          <w:sz w:val="32"/>
          <w:szCs w:val="32"/>
        </w:rPr>
        <w:t>云南昭通鲁甸地震</w:t>
      </w:r>
      <w:r w:rsidR="005739ED" w:rsidRPr="001979AC">
        <w:rPr>
          <w:rFonts w:ascii="彩虹粗仿宋" w:eastAsia="彩虹粗仿宋" w:hint="eastAsia"/>
          <w:sz w:val="32"/>
          <w:szCs w:val="32"/>
        </w:rPr>
        <w:t>发生后，迅即向</w:t>
      </w:r>
      <w:r w:rsidRPr="001979AC">
        <w:rPr>
          <w:rFonts w:ascii="彩虹粗仿宋" w:eastAsia="彩虹粗仿宋" w:hint="eastAsia"/>
          <w:sz w:val="32"/>
          <w:szCs w:val="32"/>
        </w:rPr>
        <w:t>灾区捐款</w:t>
      </w:r>
      <w:r w:rsidR="000E0CB5" w:rsidRPr="001979AC">
        <w:rPr>
          <w:rFonts w:ascii="彩虹粗仿宋" w:eastAsia="彩虹粗仿宋" w:hint="eastAsia"/>
          <w:sz w:val="32"/>
          <w:szCs w:val="32"/>
        </w:rPr>
        <w:t>500</w:t>
      </w:r>
      <w:r w:rsidRPr="001979AC">
        <w:rPr>
          <w:rFonts w:ascii="彩虹粗仿宋" w:eastAsia="彩虹粗仿宋" w:hint="eastAsia"/>
          <w:sz w:val="32"/>
          <w:szCs w:val="32"/>
        </w:rPr>
        <w:t>万元</w:t>
      </w:r>
      <w:r w:rsidR="005739ED" w:rsidRPr="001979AC">
        <w:rPr>
          <w:rFonts w:ascii="彩虹粗仿宋" w:eastAsia="彩虹粗仿宋" w:hint="eastAsia"/>
          <w:sz w:val="32"/>
          <w:szCs w:val="32"/>
        </w:rPr>
        <w:t>，云南省分行所有营业网点开设“抗震救灾捐款、汇款绿色通道”，对向灾区捐款、汇款的客户实行“绿色通道”优先办理，免排队，免收手续费；同时，全力满足当地救灾部队等单位提现需求</w:t>
      </w:r>
      <w:r w:rsidRPr="001979AC">
        <w:rPr>
          <w:rFonts w:ascii="彩虹粗仿宋" w:eastAsia="彩虹粗仿宋" w:hint="eastAsia"/>
          <w:sz w:val="32"/>
          <w:szCs w:val="32"/>
        </w:rPr>
        <w:t>。</w:t>
      </w:r>
    </w:p>
    <w:bookmarkEnd w:id="0"/>
    <w:p w:rsidR="008E1EA3" w:rsidRPr="001979AC" w:rsidRDefault="008E1EA3" w:rsidP="001979AC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</w:p>
    <w:sectPr w:rsidR="008E1EA3" w:rsidRPr="001979AC" w:rsidSect="00715E0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FC" w:rsidRDefault="00E506FC" w:rsidP="00D129DA">
      <w:r>
        <w:separator/>
      </w:r>
    </w:p>
  </w:endnote>
  <w:endnote w:type="continuationSeparator" w:id="0">
    <w:p w:rsidR="00E506FC" w:rsidRDefault="00E506FC" w:rsidP="00D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422099"/>
      <w:docPartObj>
        <w:docPartGallery w:val="Page Numbers (Bottom of Page)"/>
        <w:docPartUnique/>
      </w:docPartObj>
    </w:sdtPr>
    <w:sdtEndPr/>
    <w:sdtContent>
      <w:p w:rsidR="00895C55" w:rsidRDefault="00134FF8">
        <w:pPr>
          <w:pStyle w:val="a6"/>
          <w:jc w:val="center"/>
        </w:pPr>
        <w:r>
          <w:fldChar w:fldCharType="begin"/>
        </w:r>
        <w:r w:rsidR="00895C55">
          <w:instrText>PAGE   \* MERGEFORMAT</w:instrText>
        </w:r>
        <w:r>
          <w:fldChar w:fldCharType="separate"/>
        </w:r>
        <w:r w:rsidR="001979AC" w:rsidRPr="001979AC">
          <w:rPr>
            <w:noProof/>
            <w:lang w:val="zh-CN"/>
          </w:rPr>
          <w:t>7</w:t>
        </w:r>
        <w:r>
          <w:fldChar w:fldCharType="end"/>
        </w:r>
      </w:p>
    </w:sdtContent>
  </w:sdt>
  <w:p w:rsidR="00F77A04" w:rsidRDefault="00F77A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FC" w:rsidRDefault="00E506FC" w:rsidP="00D129DA">
      <w:r>
        <w:separator/>
      </w:r>
    </w:p>
  </w:footnote>
  <w:footnote w:type="continuationSeparator" w:id="0">
    <w:p w:rsidR="00E506FC" w:rsidRDefault="00E506FC" w:rsidP="00D1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73830"/>
    <w:multiLevelType w:val="hybridMultilevel"/>
    <w:tmpl w:val="D0807BBE"/>
    <w:lvl w:ilvl="0" w:tplc="9CD62482">
      <w:start w:val="1"/>
      <w:numFmt w:val="decimal"/>
      <w:lvlText w:val="%1．"/>
      <w:lvlJc w:val="left"/>
      <w:pPr>
        <w:ind w:left="372" w:hanging="3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EA3"/>
    <w:rsid w:val="00011282"/>
    <w:rsid w:val="00036D34"/>
    <w:rsid w:val="000A6E9E"/>
    <w:rsid w:val="000B0D75"/>
    <w:rsid w:val="000E0CB5"/>
    <w:rsid w:val="00116816"/>
    <w:rsid w:val="00134FF8"/>
    <w:rsid w:val="001861E2"/>
    <w:rsid w:val="001979AC"/>
    <w:rsid w:val="001A3A38"/>
    <w:rsid w:val="001C08F8"/>
    <w:rsid w:val="002101AB"/>
    <w:rsid w:val="00224AE6"/>
    <w:rsid w:val="002355FC"/>
    <w:rsid w:val="0033396A"/>
    <w:rsid w:val="00357E9D"/>
    <w:rsid w:val="003B33A9"/>
    <w:rsid w:val="003E01A5"/>
    <w:rsid w:val="003F1428"/>
    <w:rsid w:val="004352ED"/>
    <w:rsid w:val="004541C2"/>
    <w:rsid w:val="00495AC4"/>
    <w:rsid w:val="004F3E29"/>
    <w:rsid w:val="005437DC"/>
    <w:rsid w:val="00552082"/>
    <w:rsid w:val="005739ED"/>
    <w:rsid w:val="0057777D"/>
    <w:rsid w:val="005A41D2"/>
    <w:rsid w:val="005C1DF7"/>
    <w:rsid w:val="006052AC"/>
    <w:rsid w:val="00684C4F"/>
    <w:rsid w:val="006B290B"/>
    <w:rsid w:val="00715E08"/>
    <w:rsid w:val="007C79E2"/>
    <w:rsid w:val="007D62E0"/>
    <w:rsid w:val="00817FB2"/>
    <w:rsid w:val="00834203"/>
    <w:rsid w:val="008536D6"/>
    <w:rsid w:val="00863331"/>
    <w:rsid w:val="00895C55"/>
    <w:rsid w:val="008E1EA3"/>
    <w:rsid w:val="009174B4"/>
    <w:rsid w:val="00985D69"/>
    <w:rsid w:val="009A1057"/>
    <w:rsid w:val="009A7E39"/>
    <w:rsid w:val="009D36BA"/>
    <w:rsid w:val="00A504BD"/>
    <w:rsid w:val="00A76739"/>
    <w:rsid w:val="00A9707F"/>
    <w:rsid w:val="00B37356"/>
    <w:rsid w:val="00B730CA"/>
    <w:rsid w:val="00BC4A92"/>
    <w:rsid w:val="00C747DC"/>
    <w:rsid w:val="00CA3B7E"/>
    <w:rsid w:val="00CE77CE"/>
    <w:rsid w:val="00D129DA"/>
    <w:rsid w:val="00D16AAD"/>
    <w:rsid w:val="00D20F89"/>
    <w:rsid w:val="00D51864"/>
    <w:rsid w:val="00DB1C9E"/>
    <w:rsid w:val="00DB2541"/>
    <w:rsid w:val="00E0247C"/>
    <w:rsid w:val="00E506FC"/>
    <w:rsid w:val="00E551DE"/>
    <w:rsid w:val="00F44C3C"/>
    <w:rsid w:val="00F7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0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9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rsid w:val="00D129DA"/>
    <w:pPr>
      <w:keepNext/>
      <w:keepLines/>
      <w:overflowPunct w:val="0"/>
      <w:spacing w:before="260" w:after="260" w:line="360" w:lineRule="auto"/>
      <w:outlineLvl w:val="2"/>
    </w:pPr>
    <w:rPr>
      <w:rFonts w:ascii="Times New Roman" w:eastAsia="宋体" w:hAnsi="宋体" w:cs="Times New Roman"/>
      <w:b/>
      <w:sz w:val="24"/>
      <w:szCs w:val="24"/>
      <w:lang w:val="en-GB"/>
    </w:rPr>
  </w:style>
  <w:style w:type="paragraph" w:styleId="4">
    <w:name w:val="heading 4"/>
    <w:basedOn w:val="5"/>
    <w:next w:val="a0"/>
    <w:link w:val="4Char"/>
    <w:autoRedefine/>
    <w:qFormat/>
    <w:rsid w:val="00D129DA"/>
    <w:pPr>
      <w:keepLines w:val="0"/>
      <w:widowControl/>
      <w:tabs>
        <w:tab w:val="left" w:pos="0"/>
        <w:tab w:val="center" w:pos="4433"/>
      </w:tabs>
      <w:spacing w:before="400" w:after="0" w:line="360" w:lineRule="auto"/>
      <w:jc w:val="left"/>
      <w:outlineLvl w:val="3"/>
    </w:pPr>
    <w:rPr>
      <w:rFonts w:ascii="彩虹小标宋" w:eastAsia="彩虹小标宋" w:hAnsi="Times New Roman" w:cs="Times New Roman"/>
      <w:b w:val="0"/>
      <w:bCs w:val="0"/>
      <w:i/>
      <w:sz w:val="24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9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3F1428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3F1428"/>
  </w:style>
  <w:style w:type="paragraph" w:styleId="a4">
    <w:name w:val="Body Text First Indent"/>
    <w:basedOn w:val="a0"/>
    <w:link w:val="Char0"/>
    <w:rsid w:val="003F1428"/>
    <w:pPr>
      <w:ind w:firstLineChars="100" w:firstLine="420"/>
    </w:pPr>
    <w:rPr>
      <w:rFonts w:ascii="彩虹粗仿宋" w:eastAsia="彩虹粗仿宋" w:hAnsi="Times New Roman" w:cs="Times New Roman"/>
      <w:sz w:val="28"/>
      <w:szCs w:val="20"/>
    </w:rPr>
  </w:style>
  <w:style w:type="character" w:customStyle="1" w:styleId="Char0">
    <w:name w:val="正文首行缩进 Char"/>
    <w:basedOn w:val="Char"/>
    <w:link w:val="a4"/>
    <w:rsid w:val="003F1428"/>
    <w:rPr>
      <w:rFonts w:ascii="彩虹粗仿宋" w:eastAsia="彩虹粗仿宋" w:hAnsi="Times New Roman" w:cs="Times New Roman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D1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D129D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12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D129DA"/>
    <w:rPr>
      <w:sz w:val="18"/>
      <w:szCs w:val="18"/>
    </w:rPr>
  </w:style>
  <w:style w:type="character" w:customStyle="1" w:styleId="3Char">
    <w:name w:val="标题 3 Char"/>
    <w:basedOn w:val="a1"/>
    <w:link w:val="3"/>
    <w:rsid w:val="00D129DA"/>
    <w:rPr>
      <w:rFonts w:ascii="Times New Roman" w:eastAsia="宋体" w:hAnsi="宋体" w:cs="Times New Roman"/>
      <w:b/>
      <w:sz w:val="24"/>
      <w:szCs w:val="24"/>
      <w:lang w:val="en-GB"/>
    </w:rPr>
  </w:style>
  <w:style w:type="character" w:customStyle="1" w:styleId="4Char">
    <w:name w:val="标题 4 Char"/>
    <w:basedOn w:val="a1"/>
    <w:link w:val="4"/>
    <w:rsid w:val="00D129DA"/>
    <w:rPr>
      <w:rFonts w:ascii="彩虹小标宋" w:eastAsia="彩虹小标宋" w:hAnsi="Times New Roman" w:cs="Times New Roman"/>
      <w:i/>
      <w:sz w:val="24"/>
      <w:szCs w:val="24"/>
      <w:lang w:val="en-GB"/>
    </w:rPr>
  </w:style>
  <w:style w:type="character" w:customStyle="1" w:styleId="5Char">
    <w:name w:val="标题 5 Char"/>
    <w:basedOn w:val="a1"/>
    <w:link w:val="5"/>
    <w:uiPriority w:val="9"/>
    <w:semiHidden/>
    <w:rsid w:val="00D129DA"/>
    <w:rPr>
      <w:b/>
      <w:bCs/>
      <w:sz w:val="28"/>
      <w:szCs w:val="28"/>
    </w:rPr>
  </w:style>
  <w:style w:type="character" w:customStyle="1" w:styleId="2Char">
    <w:name w:val="标题 2 Char"/>
    <w:basedOn w:val="a1"/>
    <w:link w:val="2"/>
    <w:uiPriority w:val="9"/>
    <w:semiHidden/>
    <w:rsid w:val="00D129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1CharCharChar">
    <w:name w:val="Char1 Char Char Char"/>
    <w:basedOn w:val="a"/>
    <w:rsid w:val="0011681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9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rsid w:val="00D129DA"/>
    <w:pPr>
      <w:keepNext/>
      <w:keepLines/>
      <w:overflowPunct w:val="0"/>
      <w:spacing w:before="260" w:after="260" w:line="360" w:lineRule="auto"/>
      <w:outlineLvl w:val="2"/>
    </w:pPr>
    <w:rPr>
      <w:rFonts w:ascii="Times New Roman" w:eastAsia="宋体" w:hAnsi="宋体" w:cs="Times New Roman"/>
      <w:b/>
      <w:sz w:val="24"/>
      <w:szCs w:val="24"/>
      <w:lang w:val="en-GB"/>
    </w:rPr>
  </w:style>
  <w:style w:type="paragraph" w:styleId="4">
    <w:name w:val="heading 4"/>
    <w:basedOn w:val="5"/>
    <w:next w:val="a0"/>
    <w:link w:val="4Char"/>
    <w:autoRedefine/>
    <w:qFormat/>
    <w:rsid w:val="00D129DA"/>
    <w:pPr>
      <w:keepLines w:val="0"/>
      <w:widowControl/>
      <w:tabs>
        <w:tab w:val="left" w:pos="0"/>
        <w:tab w:val="center" w:pos="4433"/>
      </w:tabs>
      <w:spacing w:before="400" w:after="0" w:line="360" w:lineRule="auto"/>
      <w:jc w:val="left"/>
      <w:outlineLvl w:val="3"/>
    </w:pPr>
    <w:rPr>
      <w:rFonts w:ascii="彩虹小标宋" w:eastAsia="彩虹小标宋" w:hAnsi="Times New Roman" w:cs="Times New Roman"/>
      <w:b w:val="0"/>
      <w:bCs w:val="0"/>
      <w:i/>
      <w:sz w:val="24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9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3F1428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3F1428"/>
  </w:style>
  <w:style w:type="paragraph" w:styleId="a4">
    <w:name w:val="Body Text First Indent"/>
    <w:basedOn w:val="a0"/>
    <w:link w:val="Char0"/>
    <w:rsid w:val="003F1428"/>
    <w:pPr>
      <w:ind w:firstLineChars="100" w:firstLine="420"/>
    </w:pPr>
    <w:rPr>
      <w:rFonts w:ascii="彩虹粗仿宋" w:eastAsia="彩虹粗仿宋" w:hAnsi="Times New Roman" w:cs="Times New Roman"/>
      <w:sz w:val="28"/>
      <w:szCs w:val="20"/>
    </w:rPr>
  </w:style>
  <w:style w:type="character" w:customStyle="1" w:styleId="Char0">
    <w:name w:val="正文首行缩进 Char"/>
    <w:basedOn w:val="Char"/>
    <w:link w:val="a4"/>
    <w:rsid w:val="003F1428"/>
    <w:rPr>
      <w:rFonts w:ascii="彩虹粗仿宋" w:eastAsia="彩虹粗仿宋" w:hAnsi="Times New Roman" w:cs="Times New Roman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D1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D129D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12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D129DA"/>
    <w:rPr>
      <w:sz w:val="18"/>
      <w:szCs w:val="18"/>
    </w:rPr>
  </w:style>
  <w:style w:type="character" w:customStyle="1" w:styleId="3Char">
    <w:name w:val="标题 3 Char"/>
    <w:basedOn w:val="a1"/>
    <w:link w:val="3"/>
    <w:rsid w:val="00D129DA"/>
    <w:rPr>
      <w:rFonts w:ascii="Times New Roman" w:eastAsia="宋体" w:hAnsi="宋体" w:cs="Times New Roman"/>
      <w:b/>
      <w:sz w:val="24"/>
      <w:szCs w:val="24"/>
      <w:lang w:val="en-GB"/>
    </w:rPr>
  </w:style>
  <w:style w:type="character" w:customStyle="1" w:styleId="4Char">
    <w:name w:val="标题 4 Char"/>
    <w:basedOn w:val="a1"/>
    <w:link w:val="4"/>
    <w:rsid w:val="00D129DA"/>
    <w:rPr>
      <w:rFonts w:ascii="彩虹小标宋" w:eastAsia="彩虹小标宋" w:hAnsi="Times New Roman" w:cs="Times New Roman"/>
      <w:i/>
      <w:sz w:val="24"/>
      <w:szCs w:val="24"/>
      <w:lang w:val="en-GB"/>
    </w:rPr>
  </w:style>
  <w:style w:type="character" w:customStyle="1" w:styleId="5Char">
    <w:name w:val="标题 5 Char"/>
    <w:basedOn w:val="a1"/>
    <w:link w:val="5"/>
    <w:uiPriority w:val="9"/>
    <w:semiHidden/>
    <w:rsid w:val="00D129DA"/>
    <w:rPr>
      <w:b/>
      <w:bCs/>
      <w:sz w:val="28"/>
      <w:szCs w:val="28"/>
    </w:rPr>
  </w:style>
  <w:style w:type="character" w:customStyle="1" w:styleId="2Char">
    <w:name w:val="标题 2 Char"/>
    <w:basedOn w:val="a1"/>
    <w:link w:val="2"/>
    <w:uiPriority w:val="9"/>
    <w:semiHidden/>
    <w:rsid w:val="00D129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1CharCharChar">
    <w:name w:val="Char1 Char Char Char"/>
    <w:basedOn w:val="a"/>
    <w:rsid w:val="0011681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7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5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杜媛</dc:creator>
  <cp:lastModifiedBy>杨燕</cp:lastModifiedBy>
  <cp:revision>6</cp:revision>
  <cp:lastPrinted>2014-07-29T01:01:00Z</cp:lastPrinted>
  <dcterms:created xsi:type="dcterms:W3CDTF">2014-07-22T09:43:00Z</dcterms:created>
  <dcterms:modified xsi:type="dcterms:W3CDTF">2014-09-03T06:11:00Z</dcterms:modified>
</cp:coreProperties>
</file>