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C17" w:rsidRDefault="00874CD7" w:rsidP="0039444B">
      <w:pPr>
        <w:widowControl/>
        <w:spacing w:line="460" w:lineRule="exact"/>
        <w:jc w:val="center"/>
        <w:rPr>
          <w:rFonts w:asciiTheme="minorEastAsia" w:hAnsiTheme="minorEastAsia" w:cs="宋体" w:hint="eastAsia"/>
          <w:b/>
          <w:color w:val="000000" w:themeColor="text1"/>
          <w:kern w:val="0"/>
          <w:szCs w:val="21"/>
        </w:rPr>
      </w:pPr>
      <w:r w:rsidRPr="006914F2">
        <w:rPr>
          <w:rFonts w:asciiTheme="minorEastAsia" w:hAnsiTheme="minorEastAsia" w:cs="宋体" w:hint="eastAsia"/>
          <w:b/>
          <w:color w:val="000000" w:themeColor="text1"/>
          <w:kern w:val="0"/>
          <w:szCs w:val="21"/>
        </w:rPr>
        <w:t>民本通达 惠及民生</w:t>
      </w:r>
    </w:p>
    <w:p w:rsidR="00874CD7" w:rsidRPr="006914F2" w:rsidRDefault="009B28C5" w:rsidP="0039444B">
      <w:pPr>
        <w:widowControl/>
        <w:spacing w:line="460" w:lineRule="exact"/>
        <w:jc w:val="center"/>
        <w:rPr>
          <w:rFonts w:asciiTheme="minorEastAsia" w:hAnsiTheme="minorEastAsia" w:cs="宋体"/>
          <w:b/>
          <w:color w:val="000000" w:themeColor="text1"/>
          <w:kern w:val="0"/>
          <w:szCs w:val="21"/>
        </w:rPr>
      </w:pPr>
      <w:r w:rsidRPr="006914F2">
        <w:rPr>
          <w:rFonts w:asciiTheme="minorEastAsia" w:hAnsiTheme="minorEastAsia" w:cs="宋体" w:hint="eastAsia"/>
          <w:b/>
          <w:color w:val="000000" w:themeColor="text1"/>
          <w:kern w:val="0"/>
          <w:szCs w:val="21"/>
        </w:rPr>
        <w:t>——</w:t>
      </w:r>
      <w:r w:rsidR="00874CD7" w:rsidRPr="006914F2">
        <w:rPr>
          <w:rFonts w:asciiTheme="minorEastAsia" w:hAnsiTheme="minorEastAsia" w:cs="宋体" w:hint="eastAsia"/>
          <w:b/>
          <w:color w:val="000000" w:themeColor="text1"/>
          <w:kern w:val="0"/>
          <w:szCs w:val="21"/>
        </w:rPr>
        <w:t>建设银行服务</w:t>
      </w:r>
      <w:r w:rsidRPr="006914F2">
        <w:rPr>
          <w:rFonts w:asciiTheme="minorEastAsia" w:hAnsiTheme="minorEastAsia" w:cs="宋体" w:hint="eastAsia"/>
          <w:b/>
          <w:color w:val="000000" w:themeColor="text1"/>
          <w:kern w:val="0"/>
          <w:szCs w:val="21"/>
        </w:rPr>
        <w:t>民生领域纪实</w:t>
      </w:r>
    </w:p>
    <w:p w:rsidR="009B28C5" w:rsidRPr="006914F2" w:rsidRDefault="009B28C5" w:rsidP="0039444B">
      <w:pPr>
        <w:widowControl/>
        <w:spacing w:line="460" w:lineRule="exact"/>
        <w:ind w:firstLineChars="200" w:firstLine="420"/>
        <w:jc w:val="center"/>
        <w:rPr>
          <w:rFonts w:asciiTheme="minorEastAsia" w:hAnsiTheme="minorEastAsia" w:cs="宋体"/>
          <w:color w:val="000000" w:themeColor="text1"/>
          <w:kern w:val="0"/>
          <w:szCs w:val="21"/>
        </w:rPr>
      </w:pPr>
    </w:p>
    <w:p w:rsidR="004357E6" w:rsidRPr="006914F2" w:rsidRDefault="004357E6" w:rsidP="0039444B">
      <w:pPr>
        <w:widowControl/>
        <w:spacing w:line="460" w:lineRule="exact"/>
        <w:ind w:firstLineChars="200" w:firstLine="420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“你注册</w:t>
      </w:r>
      <w:r w:rsid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建设银行</w:t>
      </w: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‘学生惠’了吗？”</w:t>
      </w:r>
    </w:p>
    <w:p w:rsidR="009F3BD0" w:rsidRPr="006914F2" w:rsidRDefault="004357E6" w:rsidP="0039444B">
      <w:pPr>
        <w:widowControl/>
        <w:spacing w:line="460" w:lineRule="exact"/>
        <w:ind w:firstLineChars="200" w:firstLine="420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“这次‘学生惠’秒杀的商品都是我们喜欢的呢！秒杀价最低只要10块钱，而且免物流费哦</w:t>
      </w:r>
      <w:r w:rsidR="009F3BD0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！</w:t>
      </w: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”</w:t>
      </w:r>
    </w:p>
    <w:p w:rsidR="009F3BD0" w:rsidRPr="006914F2" w:rsidRDefault="004357E6" w:rsidP="0039444B">
      <w:pPr>
        <w:widowControl/>
        <w:spacing w:line="460" w:lineRule="exact"/>
        <w:ind w:firstLineChars="200" w:firstLine="420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成功秒杀到商品的学生掩饰不住喜悦之情，很多没“抢”到商品的学生却颇感遗憾。这学期</w:t>
      </w:r>
      <w:r w:rsidR="00AC0E24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刚开学</w:t>
      </w: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建设银行</w:t>
      </w:r>
      <w:r w:rsidR="00AC0E24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的</w:t>
      </w: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“学生惠”</w:t>
      </w:r>
      <w:r w:rsidR="00AC0E24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便</w:t>
      </w: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成为了对外经济贸易大学</w:t>
      </w:r>
      <w:r w:rsidR="0013391F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大一新生小张他们</w:t>
      </w:r>
      <w:r w:rsidR="00AC0E24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宿舍里</w:t>
      </w:r>
      <w:r w:rsidR="0013391F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的</w:t>
      </w:r>
      <w:r w:rsidR="00AC0E24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卧谈的</w:t>
      </w: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焦点</w:t>
      </w:r>
      <w:r w:rsidR="00AC0E24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。类似</w:t>
      </w: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的对话在全国的许多高校里都成了和电影《后会无期》一样热门的话题。</w:t>
      </w:r>
    </w:p>
    <w:p w:rsidR="009F3BD0" w:rsidRPr="006914F2" w:rsidRDefault="0013391F" w:rsidP="0039444B">
      <w:pPr>
        <w:widowControl/>
        <w:spacing w:line="460" w:lineRule="exact"/>
        <w:ind w:firstLineChars="200" w:firstLine="420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刚从</w:t>
      </w:r>
      <w:r w:rsid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建设银行</w:t>
      </w: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网点通过“学生惠”免手续费给小张汇完这个月的生活费后，小张的母亲陆女士</w:t>
      </w:r>
      <w:r w:rsidR="009F3BD0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走进位</w:t>
      </w: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了</w:t>
      </w:r>
      <w:r w:rsidR="009F3BD0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于解放路上的</w:t>
      </w: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浙江大学医学院附属第二医院</w:t>
      </w:r>
      <w:r w:rsidR="009F3BD0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门诊大厅</w:t>
      </w: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。在大厅的最显眼位置</w:t>
      </w:r>
      <w:r w:rsidR="009F3BD0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是一排印有</w:t>
      </w:r>
      <w:r w:rsid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建设银行</w:t>
      </w:r>
      <w:r w:rsidR="009F3BD0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蓝色标识的自助终端服务器。在</w:t>
      </w: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医院</w:t>
      </w:r>
      <w:r w:rsidR="009F3BD0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志愿者的引导下，</w:t>
      </w:r>
      <w:r w:rsidR="00874CD7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陆女士</w:t>
      </w:r>
      <w:r w:rsidR="009F3BD0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将自己的</w:t>
      </w:r>
      <w:r w:rsid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建设银行</w:t>
      </w: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“</w:t>
      </w:r>
      <w:r w:rsidR="009F3BD0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龙卡</w:t>
      </w: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”</w:t>
      </w:r>
      <w:r w:rsidR="009F3BD0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插了进去，按着墙上的流程示意图操作起来，随着一张门诊预约单打印出来，她乐呵呵地说：“这个真不错，</w:t>
      </w:r>
      <w:r w:rsidR="00874CD7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再也不用一大早就来排队挂号了</w:t>
      </w:r>
      <w:r w:rsidR="009F3BD0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。”更让陆女士意外的是</w:t>
      </w:r>
      <w:r w:rsidR="00874CD7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诊疗</w:t>
      </w:r>
      <w:r w:rsidR="009F3BD0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、开单化验、超声检查、取药</w:t>
      </w:r>
      <w:r w:rsidR="00874CD7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付款等环节</w:t>
      </w:r>
      <w:r w:rsidR="009F3BD0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一气呵成，看病时间比平时节省了一</w:t>
      </w:r>
      <w:r w:rsidR="00874CD7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大半</w:t>
      </w:r>
      <w:r w:rsidR="009F3BD0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。</w:t>
      </w:r>
    </w:p>
    <w:p w:rsidR="004357E6" w:rsidRPr="006914F2" w:rsidRDefault="004357E6" w:rsidP="0039444B">
      <w:pPr>
        <w:widowControl/>
        <w:spacing w:line="460" w:lineRule="exact"/>
        <w:ind w:firstLineChars="200" w:firstLine="420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在不知不觉中，</w:t>
      </w:r>
      <w:r w:rsidR="00874CD7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建设银行</w:t>
      </w: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的“民本通达”</w:t>
      </w:r>
      <w:r w:rsidR="00874CD7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系列品牌</w:t>
      </w: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已以润物细无声的姿态走近了千千万万个中国家庭，深入到了</w:t>
      </w:r>
      <w:r w:rsidR="00AC0E24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中国</w:t>
      </w:r>
      <w:r w:rsidR="003B0BD1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百姓</w:t>
      </w: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生活的各个领域。</w:t>
      </w:r>
    </w:p>
    <w:p w:rsidR="004357E6" w:rsidRPr="006914F2" w:rsidRDefault="003B0BD1" w:rsidP="0039444B">
      <w:pPr>
        <w:widowControl/>
        <w:spacing w:line="460" w:lineRule="exact"/>
        <w:ind w:firstLineChars="200" w:firstLine="420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中国建设银行成立六十年来，始终专注服务民生领域。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“民本通达”是</w:t>
      </w:r>
      <w:r w:rsid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建设银行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2009年</w:t>
      </w:r>
      <w:r w:rsidR="0058522C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专门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针对民生领域推出的综合化金融服务方案</w:t>
      </w:r>
      <w:r w:rsidR="0058522C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在金融同业间属首创。该方案从解决民生领域客户最关</w:t>
      </w:r>
      <w:r w:rsidR="0058522C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心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、最迫切的问题入手，潜心提炼</w:t>
      </w:r>
      <w:r w:rsidR="0058522C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出了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教育、卫生、社保、环保、文化五大领域</w:t>
      </w:r>
      <w:r w:rsidR="0058522C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近百项产品及组合。截至今年</w:t>
      </w:r>
      <w:r w:rsidR="00AC0E24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8月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末，</w:t>
      </w:r>
      <w:r w:rsidR="0058522C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中国建设银行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重点民生领域贷款余额</w:t>
      </w:r>
      <w:r w:rsidR="007928D3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2416.76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亿元，其中教育、卫生领域信贷业务</w:t>
      </w:r>
      <w:r w:rsidR="00AC0E24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更是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多年稳居市场第一。</w:t>
      </w:r>
    </w:p>
    <w:p w:rsidR="007171A9" w:rsidRPr="006914F2" w:rsidRDefault="007928D3" w:rsidP="0039444B">
      <w:pPr>
        <w:widowControl/>
        <w:spacing w:line="460" w:lineRule="exact"/>
        <w:ind w:firstLineChars="200" w:firstLine="420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“民本通达”推出后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中国建设银行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在各个</w:t>
      </w: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民生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领域</w:t>
      </w: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深耕细作、潜心经营，为各个领域都量身打造了专属金融服务方案，</w:t>
      </w:r>
      <w:r w:rsidR="0058742E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助力民生各</w:t>
      </w: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领域快速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发展。</w:t>
      </w:r>
    </w:p>
    <w:p w:rsidR="007171A9" w:rsidRPr="006914F2" w:rsidRDefault="007928D3" w:rsidP="0039444B">
      <w:pPr>
        <w:widowControl/>
        <w:spacing w:line="460" w:lineRule="exact"/>
        <w:ind w:firstLineChars="200" w:firstLine="420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在教育领域，中国建设银行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通过“教育慧民”</w:t>
      </w: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子方案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为高校定制金融服务方案，着力改善高校金融环境。</w:t>
      </w:r>
      <w:r w:rsidR="00454784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湖北省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分行不久前从十几家投标单位的激烈竞争中脱颖而出，中标</w:t>
      </w:r>
      <w:r w:rsidR="00454784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华中科技大学校园信息化项目建设。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既可充分发挥</w:t>
      </w:r>
      <w:r w:rsid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建设银行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造价咨询业务的传统优势，又可以支持</w:t>
      </w:r>
      <w:r w:rsidR="00454784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华中科技大学校园数字化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建设</w:t>
      </w:r>
      <w:r w:rsidR="00454784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，将为华中科技大学的3万多名在校研究生一揽子提供校园一卡通服务，方便师生日常生活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。四川省分行</w:t>
      </w:r>
      <w:r w:rsidR="00453597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针对四川大学财务报销业务量大、现金使用频繁的问题，有针对性地为其设计并建立了“无现金财务报账系统”，通过银企直联实现了财务</w:t>
      </w:r>
      <w:r w:rsidR="00453597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lastRenderedPageBreak/>
        <w:t>报账流程中取消现金收、付环节，报销及预借资金直接支付到个人账户，归还资金直接从个人账户中扣收。系统上线后，学校报账大厅秩序井然有序、报账人员办理时间大幅缩短、现金处理差错减少。</w:t>
      </w:r>
      <w:r w:rsidR="007904DD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河北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省分行组织完成</w:t>
      </w:r>
      <w:r w:rsidR="007904DD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了对保定市定州中学4950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万元的</w:t>
      </w:r>
      <w:r w:rsidR="007904DD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固定资产贷款投放，用于学校新建教学大楼。后年新学期开学，定州中学的同学们就可以坐在新的教室里上课了……</w:t>
      </w:r>
    </w:p>
    <w:p w:rsidR="007904DD" w:rsidRPr="006914F2" w:rsidRDefault="007171A9" w:rsidP="0039444B">
      <w:pPr>
        <w:widowControl/>
        <w:spacing w:line="460" w:lineRule="exact"/>
        <w:ind w:firstLineChars="200" w:firstLine="420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同时，</w:t>
      </w:r>
      <w:r w:rsid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建设银行</w:t>
      </w:r>
      <w:r w:rsidR="007904DD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推出了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“学生惠”服务</w:t>
      </w:r>
      <w:r w:rsidR="007904DD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用户签约</w:t>
      </w:r>
      <w:r w:rsidR="00FF74B3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后即可享有AA收款、ATM预约取款、手机账号支付、E+账户绑定和查询等适用于学生特点的电子银行服务产品，也可享受免收短信服务费、卡工本费、卡年费、小额账户管理费等优惠。同时，签约的学生还可通过电子银行渠道与家长的</w:t>
      </w:r>
      <w:r w:rsid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建设银行</w:t>
      </w:r>
      <w:r w:rsidR="00FF74B3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账户做“亲亲账户”绑定，完成后，家长向学生转账享受</w:t>
      </w:r>
      <w:r w:rsid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建设银行</w:t>
      </w:r>
      <w:r w:rsidR="00FF74B3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系统内异地免手续费转账。</w:t>
      </w:r>
      <w:r w:rsid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建设银行</w:t>
      </w:r>
      <w:r w:rsidR="00FF74B3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“学生惠”</w:t>
      </w:r>
      <w:r w:rsidR="007904DD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现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已在全国普通高校大面积推广，</w:t>
      </w:r>
      <w:r w:rsidR="007904DD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深受学生家长喜爱，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成为了</w:t>
      </w:r>
      <w:r w:rsid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建设银行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“教育慧民”的新亮点。</w:t>
      </w:r>
    </w:p>
    <w:p w:rsidR="007171A9" w:rsidRPr="006914F2" w:rsidRDefault="009830E5" w:rsidP="0039444B">
      <w:pPr>
        <w:widowControl/>
        <w:spacing w:line="460" w:lineRule="exact"/>
        <w:ind w:firstLineChars="200" w:firstLine="420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在卫生领域，中国建设银行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通过“医疗健民”</w:t>
      </w:r>
      <w:r w:rsidR="004541BC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子方案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="00DE0C27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已经将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服务从大医院辐射到了社区医院、县域医院、专科医院和医疗保健等与人民群众健康息息相关的领域。湖南省分行与湖南中医</w:t>
      </w:r>
      <w:r w:rsidR="007171A9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药大学第二附属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医院签订供应贷业务合作协议，成功为其上游供应商发放供应贷款</w:t>
      </w:r>
      <w:r w:rsidR="00DE0C27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，保障了医院药品和医疗器材的及时供应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。江苏省分行与江苏省卫生厅联合批量发行</w:t>
      </w:r>
      <w:r w:rsidR="007171A9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“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居民健康卡</w:t>
      </w:r>
      <w:r w:rsidR="007171A9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”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，创新与医疗机构合作的新模式，努力为广大居民提供全方位的综合金融服务</w:t>
      </w:r>
      <w:r w:rsidR="007171A9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……</w:t>
      </w:r>
    </w:p>
    <w:p w:rsidR="007171A9" w:rsidRPr="006914F2" w:rsidRDefault="006914F2" w:rsidP="0039444B">
      <w:pPr>
        <w:widowControl/>
        <w:spacing w:line="460" w:lineRule="exact"/>
        <w:ind w:firstLineChars="200" w:firstLine="420"/>
        <w:rPr>
          <w:rFonts w:asciiTheme="minorEastAsia" w:hAnsiTheme="minorEastAsia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宋体" w:hint="eastAsia"/>
          <w:color w:val="000000" w:themeColor="text1"/>
          <w:kern w:val="0"/>
          <w:szCs w:val="21"/>
        </w:rPr>
        <w:t>建设银行</w:t>
      </w:r>
      <w:r w:rsidR="007171A9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推出的“居民健康卡”将传统银行金融服务与日常医院挂号、缴费和取药等就诊环节相结合，在满足百姓日常存取款金融需求的基础之上，优化医院就诊全流程。“居民健康卡”的预约挂号服务使患者可以足不出户，在网上即可预约挂号，极大地方便了患者，特别是外地患者制定就诊计划，并有效地遏制了“黄牛号”等不公平现象的发生。“居民健康卡”还可作为患者就诊过程中的身份认证，以替代各医院的就诊卡，解决患者到多家医院看病需拿多张就诊卡的不便，并实现了患者病历的电子化管理。“居民健康卡”的实时结算功能，减少了患者排队缴费环节用时。目前，部分地区已推出了医保实时结算，医保参保患者在付款时仅需支付个人负担部分的医疗费用，可报销的医疗费用由医院与医保部门直接结算，改变了过去“报销周期长、个人垫付多”的情况。</w:t>
      </w:r>
    </w:p>
    <w:p w:rsidR="00FF74B3" w:rsidRPr="006914F2" w:rsidRDefault="007171A9" w:rsidP="0039444B">
      <w:pPr>
        <w:widowControl/>
        <w:spacing w:line="460" w:lineRule="exact"/>
        <w:ind w:firstLineChars="200" w:firstLine="420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同时，</w:t>
      </w:r>
      <w:r w:rsidR="00FF74B3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为促进贫困地区妇女平等享有基本医疗</w:t>
      </w:r>
      <w:r w:rsidR="00DE0C27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卫生服务，进一步改善妇女医疗保障条件，提高妇女健康水平，建设银行数次向中国妇女发展基金会捐资购买健康快车。现“中国建设银行母亲健康快车”已开赴云南、贵州、广西、新疆、西藏等地区，为当地的妇女提供健康检查、疾病救治、孕产妇卫生保健等服务。</w:t>
      </w:r>
    </w:p>
    <w:p w:rsidR="004E38E3" w:rsidRPr="006914F2" w:rsidRDefault="004E38E3" w:rsidP="0039444B">
      <w:pPr>
        <w:widowControl/>
        <w:spacing w:line="460" w:lineRule="exact"/>
        <w:ind w:firstLineChars="200" w:firstLine="420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lastRenderedPageBreak/>
        <w:t>在社保领域,中国建设银行通过“社保安民”子方案针对不同客户群体和不同层面的社会保障金融服务需求，提供适用性强、核心价值高、扩展性好的金融服务产品，实现保障社保基金安全运营、保值增值等目标，进而全面提升政府服务民生能力和社会保障能力。云南分行为社保客户开发的“医保通”医保资金电子结算系统，使昆明市医保中心不需要再往返于开户网点，只要在办公室轻点鼠标，几分钟就可以完成对各医院、药店、单位的医保资金拨付，最大限度的节省了时间和各项业务成本，极大地提高了医保中心的工作效率。其他分行根据当地社保管理机构金融服务需求，相应开发了分行特色系统和创新产品，如广东分行的社保客户端服务系统、医保异地结算系统、江苏分行的自由职业者缴交社保费系统等，满足社保管理部门对社保资金监管、划拨、结算等方面的多样化需求，在保证安全的前提下，大大提高了社保资金的使用效率。陕西、山西、山东、广东等分行积极与当地省人社厅签订社保卡战略合作协议，全面开展了省内的社保卡金融服务，为持卡人就医、购药提供便利的同时，积极开展社保卡在公共服务领域的行业应用，即可乘公交、又可缴燃气、水电费，还可逛公园，使“社保卡”成为便民利民的“市民卡。</w:t>
      </w:r>
    </w:p>
    <w:p w:rsidR="004357E6" w:rsidRPr="006914F2" w:rsidRDefault="00EB7A0A" w:rsidP="0039444B">
      <w:pPr>
        <w:widowControl/>
        <w:spacing w:line="460" w:lineRule="exact"/>
        <w:ind w:firstLineChars="200" w:firstLine="420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在环保领域，中国建设银行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通过“环保益民”</w:t>
      </w:r>
      <w:r w:rsidR="004541BC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子方案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，从环保机构入手，切实为国家重大环保规划、环保项目提供专属金融服务。重庆市分行成功营销三峡移民后扶专项资金市级财政专户，库区11个区县对应的财政专户也全部落户</w:t>
      </w:r>
      <w:r w:rsid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建设银行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，贴心的服务、专业的管理，让</w:t>
      </w:r>
      <w:r w:rsid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建设银行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成为了为三峡移民服务的“金管家”。苏州</w:t>
      </w:r>
      <w:r w:rsidR="00DE0C27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市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分行与苏州市航道处、水运指挥部和各中标施工单位签署资金监管协议，</w:t>
      </w:r>
      <w:r w:rsid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建设银行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也成为了苏州市航道处唯一指定负责航道项目资金监管的金融机构。今年以来，</w:t>
      </w:r>
      <w:r w:rsid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建设银行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把综合运用“绿色融资”、“绿色管家”等服务作为业务切入点，努力为环保企业客户提供高质量、全方位的金融服务。</w:t>
      </w:r>
    </w:p>
    <w:p w:rsidR="004357E6" w:rsidRPr="006914F2" w:rsidRDefault="00EB7A0A" w:rsidP="0039444B">
      <w:pPr>
        <w:widowControl/>
        <w:spacing w:line="460" w:lineRule="exact"/>
        <w:ind w:firstLineChars="200" w:firstLine="420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在文化领域，中国建设银行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通过“文化悦民”</w:t>
      </w:r>
      <w:r w:rsidR="004541BC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子方案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按照国家《文化产业振兴规划》和《进一步支持文化企业发展的规定》相关政策的要求，已将金融服务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覆盖</w:t>
      </w: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至文化领域中最具活力和发展潜力的领域。目前，</w:t>
      </w:r>
      <w:r w:rsid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建设银行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与文化部、人民网、光明日报及</w:t>
      </w: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部分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省级文化管理机构签订了战略合作协议。今年以来，</w:t>
      </w:r>
      <w:r w:rsid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建设银行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不断完善文化行业的综合金融服务方案，调整全行信贷策略，积极拓展以广播电视台、报业集团、文广局为代表的文化行业客户，加大了对有线网络、影视制作、新媒体、三网融合、动漫、旅游等领域的客户服务能力，努力打造服务文化领域的</w:t>
      </w:r>
      <w:r w:rsid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建设银行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品牌。</w:t>
      </w:r>
    </w:p>
    <w:p w:rsidR="00CE4562" w:rsidRPr="006914F2" w:rsidRDefault="00EB7A0A" w:rsidP="0039444B">
      <w:pPr>
        <w:widowControl/>
        <w:spacing w:line="460" w:lineRule="exact"/>
        <w:ind w:firstLineChars="200" w:firstLine="420"/>
        <w:rPr>
          <w:rFonts w:asciiTheme="minorEastAsia" w:hAnsiTheme="minorEastAsia" w:cs="宋体"/>
          <w:color w:val="000000" w:themeColor="text1"/>
          <w:kern w:val="0"/>
          <w:szCs w:val="21"/>
        </w:rPr>
      </w:pPr>
      <w:r w:rsidRPr="006914F2">
        <w:rPr>
          <w:rFonts w:asciiTheme="minorEastAsia" w:hAnsiTheme="minorEastAsia" w:hint="eastAsia"/>
          <w:color w:val="000000" w:themeColor="text1"/>
          <w:szCs w:val="21"/>
        </w:rPr>
        <w:t>“我们的人民热爱生活，期盼有更好的教育、更稳定的工作、更满意的收入、更可靠的社会保障、更高水平的医疗卫生服务、更舒适的居住条件、更优美的环境，期盼着孩子们能成长得更好、工作得更好、生活得更好。”做好民生领域的金融服务，不仅是</w:t>
      </w:r>
      <w:r w:rsidR="006914F2">
        <w:rPr>
          <w:rFonts w:asciiTheme="minorEastAsia" w:hAnsiTheme="minorEastAsia" w:hint="eastAsia"/>
          <w:color w:val="000000" w:themeColor="text1"/>
          <w:szCs w:val="21"/>
        </w:rPr>
        <w:t>建设银行</w:t>
      </w:r>
      <w:r w:rsidR="00D2261A" w:rsidRPr="006914F2">
        <w:rPr>
          <w:rFonts w:asciiTheme="minorEastAsia" w:hAnsiTheme="minorEastAsia" w:hint="eastAsia"/>
          <w:color w:val="000000" w:themeColor="text1"/>
          <w:szCs w:val="21"/>
        </w:rPr>
        <w:t>对中</w:t>
      </w:r>
      <w:r w:rsidR="00D2261A" w:rsidRPr="006914F2">
        <w:rPr>
          <w:rFonts w:asciiTheme="minorEastAsia" w:hAnsiTheme="minorEastAsia" w:hint="eastAsia"/>
          <w:color w:val="000000" w:themeColor="text1"/>
          <w:szCs w:val="21"/>
        </w:rPr>
        <w:lastRenderedPageBreak/>
        <w:t>央号召的响应，</w:t>
      </w:r>
      <w:r w:rsidRPr="006914F2">
        <w:rPr>
          <w:rFonts w:asciiTheme="minorEastAsia" w:hAnsiTheme="minorEastAsia" w:hint="eastAsia"/>
          <w:color w:val="000000" w:themeColor="text1"/>
          <w:szCs w:val="21"/>
        </w:rPr>
        <w:t>对国家</w:t>
      </w:r>
      <w:r w:rsidR="00D2261A" w:rsidRPr="006914F2">
        <w:rPr>
          <w:rFonts w:asciiTheme="minorEastAsia" w:hAnsiTheme="minorEastAsia" w:hint="eastAsia"/>
          <w:color w:val="000000" w:themeColor="text1"/>
          <w:szCs w:val="21"/>
        </w:rPr>
        <w:t>政策的</w:t>
      </w:r>
      <w:r w:rsidRPr="006914F2">
        <w:rPr>
          <w:rFonts w:asciiTheme="minorEastAsia" w:hAnsiTheme="minorEastAsia" w:hint="eastAsia"/>
          <w:color w:val="000000" w:themeColor="text1"/>
          <w:szCs w:val="21"/>
        </w:rPr>
        <w:t>支持和服务社会的责任，也是</w:t>
      </w:r>
      <w:r w:rsidR="006914F2">
        <w:rPr>
          <w:rFonts w:asciiTheme="minorEastAsia" w:hAnsiTheme="minorEastAsia" w:hint="eastAsia"/>
          <w:color w:val="000000" w:themeColor="text1"/>
          <w:szCs w:val="21"/>
        </w:rPr>
        <w:t>建设银行</w:t>
      </w:r>
      <w:r w:rsidRPr="006914F2">
        <w:rPr>
          <w:rFonts w:asciiTheme="minorEastAsia" w:hAnsiTheme="minorEastAsia" w:hint="eastAsia"/>
          <w:color w:val="000000" w:themeColor="text1"/>
          <w:szCs w:val="21"/>
        </w:rPr>
        <w:t>进行全面深化改革，业务转型升级的必然选择，更是每个</w:t>
      </w:r>
      <w:r w:rsidR="006914F2">
        <w:rPr>
          <w:rFonts w:asciiTheme="minorEastAsia" w:hAnsiTheme="minorEastAsia" w:hint="eastAsia"/>
          <w:color w:val="000000" w:themeColor="text1"/>
          <w:szCs w:val="21"/>
        </w:rPr>
        <w:t>建行</w:t>
      </w:r>
      <w:r w:rsidRPr="006914F2">
        <w:rPr>
          <w:rFonts w:asciiTheme="minorEastAsia" w:hAnsiTheme="minorEastAsia" w:hint="eastAsia"/>
          <w:color w:val="000000" w:themeColor="text1"/>
          <w:szCs w:val="21"/>
        </w:rPr>
        <w:t>人在</w:t>
      </w:r>
      <w:r w:rsidR="006914F2">
        <w:rPr>
          <w:rFonts w:asciiTheme="minorEastAsia" w:hAnsiTheme="minorEastAsia" w:hint="eastAsia"/>
          <w:color w:val="000000" w:themeColor="text1"/>
          <w:szCs w:val="21"/>
        </w:rPr>
        <w:t>建设银行</w:t>
      </w:r>
      <w:r w:rsidRPr="006914F2">
        <w:rPr>
          <w:rFonts w:asciiTheme="minorEastAsia" w:hAnsiTheme="minorEastAsia" w:hint="eastAsia"/>
          <w:color w:val="000000" w:themeColor="text1"/>
          <w:szCs w:val="21"/>
        </w:rPr>
        <w:t>六十岁生日时的美好心愿。</w:t>
      </w: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建设银行通过</w:t>
      </w:r>
      <w:r w:rsidR="004357E6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“民本通达”重新定义了民生金融</w:t>
      </w:r>
      <w:r w:rsidR="009830E5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，并以品牌引路，</w:t>
      </w: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全面</w:t>
      </w:r>
      <w:r w:rsidR="009830E5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丰富服务品种，全方位</w:t>
      </w:r>
      <w:r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支持民生领域</w:t>
      </w:r>
      <w:r w:rsidR="009830E5" w:rsidRPr="006914F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。</w:t>
      </w:r>
    </w:p>
    <w:sectPr w:rsidR="00CE4562" w:rsidRPr="006914F2" w:rsidSect="001A5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83D" w:rsidRDefault="0029183D" w:rsidP="003B0BD1">
      <w:r>
        <w:separator/>
      </w:r>
    </w:p>
  </w:endnote>
  <w:endnote w:type="continuationSeparator" w:id="1">
    <w:p w:rsidR="0029183D" w:rsidRDefault="0029183D" w:rsidP="003B0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83D" w:rsidRDefault="0029183D" w:rsidP="003B0BD1">
      <w:r>
        <w:separator/>
      </w:r>
    </w:p>
  </w:footnote>
  <w:footnote w:type="continuationSeparator" w:id="1">
    <w:p w:rsidR="0029183D" w:rsidRDefault="0029183D" w:rsidP="003B0B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BF2"/>
    <w:rsid w:val="0013391F"/>
    <w:rsid w:val="001A5B99"/>
    <w:rsid w:val="0029183D"/>
    <w:rsid w:val="002C5D76"/>
    <w:rsid w:val="003845E4"/>
    <w:rsid w:val="0039444B"/>
    <w:rsid w:val="003B0BD1"/>
    <w:rsid w:val="003B2CB7"/>
    <w:rsid w:val="003C3953"/>
    <w:rsid w:val="004357E6"/>
    <w:rsid w:val="00445F31"/>
    <w:rsid w:val="00453597"/>
    <w:rsid w:val="004541BC"/>
    <w:rsid w:val="00454784"/>
    <w:rsid w:val="004B6F41"/>
    <w:rsid w:val="004E38E3"/>
    <w:rsid w:val="00565BF2"/>
    <w:rsid w:val="0058522C"/>
    <w:rsid w:val="0058742E"/>
    <w:rsid w:val="006914F2"/>
    <w:rsid w:val="007171A9"/>
    <w:rsid w:val="00751A12"/>
    <w:rsid w:val="007904DD"/>
    <w:rsid w:val="007928D3"/>
    <w:rsid w:val="007E5311"/>
    <w:rsid w:val="00836B69"/>
    <w:rsid w:val="00874CD7"/>
    <w:rsid w:val="008E3079"/>
    <w:rsid w:val="009433EA"/>
    <w:rsid w:val="00967287"/>
    <w:rsid w:val="00970C17"/>
    <w:rsid w:val="00970E27"/>
    <w:rsid w:val="00972E22"/>
    <w:rsid w:val="009830E5"/>
    <w:rsid w:val="009B28C5"/>
    <w:rsid w:val="009F066E"/>
    <w:rsid w:val="009F3BD0"/>
    <w:rsid w:val="00A42EF5"/>
    <w:rsid w:val="00AC0E24"/>
    <w:rsid w:val="00AD495B"/>
    <w:rsid w:val="00BC015D"/>
    <w:rsid w:val="00CE4562"/>
    <w:rsid w:val="00D2261A"/>
    <w:rsid w:val="00DE0C27"/>
    <w:rsid w:val="00EB7A0A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0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0B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0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0BD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914F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14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0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0B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0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0B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0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7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73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8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98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58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82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韩玲艳</cp:lastModifiedBy>
  <cp:revision>7</cp:revision>
  <dcterms:created xsi:type="dcterms:W3CDTF">2014-09-28T02:04:00Z</dcterms:created>
  <dcterms:modified xsi:type="dcterms:W3CDTF">2014-10-24T07:58:00Z</dcterms:modified>
</cp:coreProperties>
</file>