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16" w:rsidRPr="003D5CBE" w:rsidRDefault="00FE3C42" w:rsidP="003D5CBE">
      <w:pPr>
        <w:spacing w:line="480" w:lineRule="auto"/>
        <w:jc w:val="center"/>
        <w:rPr>
          <w:rFonts w:asciiTheme="minorEastAsia" w:hAnsiTheme="minorEastAsia"/>
          <w:b/>
          <w:szCs w:val="21"/>
        </w:rPr>
      </w:pPr>
      <w:r w:rsidRPr="003D5CBE">
        <w:rPr>
          <w:rFonts w:asciiTheme="minorEastAsia" w:hAnsiTheme="minorEastAsia" w:hint="eastAsia"/>
          <w:b/>
          <w:szCs w:val="21"/>
        </w:rPr>
        <w:t>源于</w:t>
      </w:r>
      <w:r w:rsidR="00FB7416" w:rsidRPr="003D5CBE">
        <w:rPr>
          <w:rFonts w:asciiTheme="minorEastAsia" w:hAnsiTheme="minorEastAsia" w:hint="eastAsia"/>
          <w:b/>
          <w:szCs w:val="21"/>
        </w:rPr>
        <w:t xml:space="preserve">财政 </w:t>
      </w:r>
      <w:r w:rsidRPr="003D5CBE">
        <w:rPr>
          <w:rFonts w:asciiTheme="minorEastAsia" w:hAnsiTheme="minorEastAsia" w:hint="eastAsia"/>
          <w:b/>
          <w:szCs w:val="21"/>
        </w:rPr>
        <w:t>服务</w:t>
      </w:r>
      <w:r w:rsidR="00FB7416" w:rsidRPr="003D5CBE">
        <w:rPr>
          <w:rFonts w:asciiTheme="minorEastAsia" w:hAnsiTheme="minorEastAsia" w:hint="eastAsia"/>
          <w:b/>
          <w:szCs w:val="21"/>
        </w:rPr>
        <w:t>财政 铸就梦想</w:t>
      </w:r>
    </w:p>
    <w:p w:rsidR="00FB7416" w:rsidRPr="003D5CBE" w:rsidRDefault="00FB7416" w:rsidP="003D5CBE">
      <w:pPr>
        <w:spacing w:line="480" w:lineRule="auto"/>
        <w:ind w:right="525"/>
        <w:jc w:val="center"/>
        <w:rPr>
          <w:rFonts w:asciiTheme="minorEastAsia" w:hAnsiTheme="minorEastAsia"/>
          <w:b/>
          <w:szCs w:val="21"/>
        </w:rPr>
      </w:pPr>
      <w:r w:rsidRPr="003D5CBE">
        <w:rPr>
          <w:rFonts w:asciiTheme="minorEastAsia" w:hAnsiTheme="minorEastAsia" w:hint="eastAsia"/>
          <w:b/>
          <w:szCs w:val="21"/>
        </w:rPr>
        <w:t>——中国建设银行财政业务60年光辉历程</w:t>
      </w:r>
    </w:p>
    <w:p w:rsidR="00292F60" w:rsidRPr="003D5CBE" w:rsidRDefault="00292F60" w:rsidP="003D5CBE">
      <w:pPr>
        <w:spacing w:line="480" w:lineRule="auto"/>
        <w:ind w:firstLineChars="200" w:firstLine="420"/>
        <w:rPr>
          <w:rFonts w:asciiTheme="minorEastAsia" w:hAnsiTheme="minorEastAsia"/>
          <w:szCs w:val="21"/>
        </w:rPr>
      </w:pPr>
    </w:p>
    <w:p w:rsidR="00FB7416" w:rsidRPr="003D5CBE" w:rsidRDefault="00292F60"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60年风雨同舟，60年锐意进取，60年改革创新，60年甘苦与共，建设银行从国家财政而来，紧跟财政改革的步伐，开拓创新，励志图强。从最初的拨付、监督国家财政基本建设资金，到配合国家财政改革提出服务“大财政”概念；从最初的手工记账记录一笔笔的财政拨付资金，到现如今的国库集中支付电子化改革，建设银行时时处处以服务国家财政需要、服务国家经济建设为核心，为共和国的发展做出了卓越的贡献。</w:t>
      </w:r>
    </w:p>
    <w:p w:rsidR="00292F60" w:rsidRPr="003D5CBE" w:rsidRDefault="00292F60" w:rsidP="003D5CBE">
      <w:pPr>
        <w:spacing w:line="480" w:lineRule="auto"/>
        <w:ind w:firstLineChars="200" w:firstLine="420"/>
        <w:rPr>
          <w:rFonts w:asciiTheme="minorEastAsia" w:hAnsiTheme="minorEastAsia"/>
          <w:szCs w:val="21"/>
        </w:rPr>
      </w:pPr>
    </w:p>
    <w:p w:rsidR="00447218" w:rsidRPr="003D5CBE" w:rsidRDefault="00FE3C42" w:rsidP="003D5CBE">
      <w:pPr>
        <w:spacing w:line="480" w:lineRule="auto"/>
        <w:jc w:val="center"/>
        <w:rPr>
          <w:rFonts w:asciiTheme="minorEastAsia" w:hAnsiTheme="minorEastAsia"/>
          <w:b/>
          <w:szCs w:val="21"/>
        </w:rPr>
      </w:pPr>
      <w:r w:rsidRPr="003D5CBE">
        <w:rPr>
          <w:rFonts w:asciiTheme="minorEastAsia" w:hAnsiTheme="minorEastAsia" w:hint="eastAsia"/>
          <w:b/>
          <w:szCs w:val="21"/>
        </w:rPr>
        <w:t>源于</w:t>
      </w:r>
      <w:r w:rsidR="00447218" w:rsidRPr="003D5CBE">
        <w:rPr>
          <w:rFonts w:asciiTheme="minorEastAsia" w:hAnsiTheme="minorEastAsia" w:hint="eastAsia"/>
          <w:b/>
          <w:szCs w:val="21"/>
        </w:rPr>
        <w:t>财政，</w:t>
      </w:r>
      <w:r w:rsidRPr="003D5CBE">
        <w:rPr>
          <w:rFonts w:asciiTheme="minorEastAsia" w:hAnsiTheme="minorEastAsia" w:hint="eastAsia"/>
          <w:b/>
          <w:szCs w:val="21"/>
        </w:rPr>
        <w:t>做好财政管家</w:t>
      </w:r>
    </w:p>
    <w:p w:rsidR="00FB7416" w:rsidRPr="003D5CBE" w:rsidRDefault="00FB7416"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1954年10月1日</w:t>
      </w:r>
      <w:r w:rsidR="00292F60" w:rsidRPr="003D5CBE">
        <w:rPr>
          <w:rFonts w:asciiTheme="minorEastAsia" w:hAnsiTheme="minorEastAsia" w:hint="eastAsia"/>
          <w:szCs w:val="21"/>
        </w:rPr>
        <w:t>，</w:t>
      </w:r>
      <w:r w:rsidRPr="003D5CBE">
        <w:rPr>
          <w:rFonts w:asciiTheme="minorEastAsia" w:hAnsiTheme="minorEastAsia" w:hint="eastAsia"/>
          <w:szCs w:val="21"/>
        </w:rPr>
        <w:t>中国人民建设银行作为</w:t>
      </w:r>
      <w:r w:rsidR="00E63C28" w:rsidRPr="003D5CBE">
        <w:rPr>
          <w:rFonts w:asciiTheme="minorEastAsia" w:hAnsiTheme="minorEastAsia" w:hint="eastAsia"/>
          <w:szCs w:val="21"/>
        </w:rPr>
        <w:t>中央人民政府财政部系统的内设机构</w:t>
      </w:r>
      <w:r w:rsidRPr="003D5CBE">
        <w:rPr>
          <w:rFonts w:asciiTheme="minorEastAsia" w:hAnsiTheme="minorEastAsia" w:hint="eastAsia"/>
          <w:szCs w:val="21"/>
        </w:rPr>
        <w:t>正式成立，至到上世纪80年代中期一直负责拨付、监督国家基本建设资金</w:t>
      </w:r>
      <w:r w:rsidR="003625AF" w:rsidRPr="003D5CBE">
        <w:rPr>
          <w:rFonts w:asciiTheme="minorEastAsia" w:hAnsiTheme="minorEastAsia" w:hint="eastAsia"/>
          <w:szCs w:val="21"/>
        </w:rPr>
        <w:t>。</w:t>
      </w:r>
      <w:r w:rsidRPr="003D5CBE">
        <w:rPr>
          <w:rFonts w:asciiTheme="minorEastAsia" w:hAnsiTheme="minorEastAsia" w:hint="eastAsia"/>
          <w:szCs w:val="21"/>
        </w:rPr>
        <w:t>当时</w:t>
      </w:r>
      <w:r w:rsidR="003625AF" w:rsidRPr="003D5CBE">
        <w:rPr>
          <w:rFonts w:asciiTheme="minorEastAsia" w:hAnsiTheme="minorEastAsia" w:hint="eastAsia"/>
          <w:szCs w:val="21"/>
        </w:rPr>
        <w:t>，</w:t>
      </w:r>
      <w:r w:rsidRPr="003D5CBE">
        <w:rPr>
          <w:rFonts w:asciiTheme="minorEastAsia" w:hAnsiTheme="minorEastAsia" w:hint="eastAsia"/>
          <w:szCs w:val="21"/>
        </w:rPr>
        <w:t>建设银行</w:t>
      </w:r>
      <w:r w:rsidR="00FE3C42" w:rsidRPr="003D5CBE">
        <w:rPr>
          <w:rFonts w:asciiTheme="minorEastAsia" w:hAnsiTheme="minorEastAsia" w:hint="eastAsia"/>
          <w:szCs w:val="21"/>
        </w:rPr>
        <w:t>服务于</w:t>
      </w:r>
      <w:r w:rsidR="003625AF" w:rsidRPr="003D5CBE">
        <w:rPr>
          <w:rFonts w:asciiTheme="minorEastAsia" w:hAnsiTheme="minorEastAsia" w:hint="eastAsia"/>
          <w:szCs w:val="21"/>
        </w:rPr>
        <w:t>中华人民共和国</w:t>
      </w:r>
      <w:r w:rsidRPr="003D5CBE">
        <w:rPr>
          <w:rFonts w:asciiTheme="minorEastAsia" w:hAnsiTheme="minorEastAsia" w:hint="eastAsia"/>
          <w:szCs w:val="21"/>
        </w:rPr>
        <w:t>国土上的</w:t>
      </w:r>
      <w:r w:rsidR="003625AF" w:rsidRPr="003D5CBE">
        <w:rPr>
          <w:rFonts w:asciiTheme="minorEastAsia" w:hAnsiTheme="minorEastAsia" w:hint="eastAsia"/>
          <w:szCs w:val="21"/>
        </w:rPr>
        <w:t>每一项重大工程</w:t>
      </w:r>
      <w:r w:rsidRPr="003D5CBE">
        <w:rPr>
          <w:rFonts w:asciiTheme="minorEastAsia" w:hAnsiTheme="minorEastAsia" w:hint="eastAsia"/>
          <w:szCs w:val="21"/>
        </w:rPr>
        <w:t>建设资金的拨付，有人民大会堂、英雄纪念碑、天安门广场等共和国的标志性建筑，也有长春第一汽车制造厂、鞍山钢铁公司、武汉长江大桥等新中国的工业脊梁。为更好的服务国家基础设施和经济建设，建设银行将“按重点工程设置专业机构” 作为机构设置的重要原则之一，有效地保证了国家财政建设资金的及时调配和供应，“哪里有重点工程建设，哪里就有建设银行。”</w:t>
      </w:r>
    </w:p>
    <w:p w:rsidR="00FB7416" w:rsidRPr="003D5CBE" w:rsidRDefault="00FB7416"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邓小平曾指出：“建设银行的工作很重要，是为国家看门的。建设银行要按国家计划办事，列入计划的项目才能给钱，没有列入国家计划的项目，天皇老子批的项目也不能拨款，拨了款就是失职。”时任国务院副总理的李富春把这个指示概括为“建设银行要为国家守计划把口子”，这个口子一把就是40年！</w:t>
      </w:r>
    </w:p>
    <w:p w:rsidR="00E63C28" w:rsidRPr="003D5CBE" w:rsidRDefault="00E63C28"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1978年十一届三中全会后，建设银行借着</w:t>
      </w:r>
      <w:r w:rsidR="003625AF" w:rsidRPr="003D5CBE">
        <w:rPr>
          <w:rFonts w:asciiTheme="minorEastAsia" w:hAnsiTheme="minorEastAsia" w:hint="eastAsia"/>
          <w:szCs w:val="21"/>
        </w:rPr>
        <w:t>改革开放的东</w:t>
      </w:r>
      <w:r w:rsidRPr="003D5CBE">
        <w:rPr>
          <w:rFonts w:asciiTheme="minorEastAsia" w:hAnsiTheme="minorEastAsia" w:hint="eastAsia"/>
          <w:szCs w:val="21"/>
        </w:rPr>
        <w:t>风，掀开了新的发展篇章，从</w:t>
      </w:r>
      <w:r w:rsidRPr="003D5CBE">
        <w:rPr>
          <w:rFonts w:asciiTheme="minorEastAsia" w:hAnsiTheme="minorEastAsia" w:hint="eastAsia"/>
          <w:szCs w:val="21"/>
        </w:rPr>
        <w:lastRenderedPageBreak/>
        <w:t>1979年到1984年，建设银行逐步从财政部门的附属地位</w:t>
      </w:r>
      <w:r w:rsidR="009B024B" w:rsidRPr="003D5CBE">
        <w:rPr>
          <w:rFonts w:asciiTheme="minorEastAsia" w:hAnsiTheme="minorEastAsia" w:hint="eastAsia"/>
          <w:szCs w:val="21"/>
        </w:rPr>
        <w:t>（财政出纳）</w:t>
      </w:r>
      <w:r w:rsidRPr="003D5CBE">
        <w:rPr>
          <w:rFonts w:asciiTheme="minorEastAsia" w:hAnsiTheme="minorEastAsia" w:hint="eastAsia"/>
          <w:szCs w:val="21"/>
        </w:rPr>
        <w:t>中分离出来，</w:t>
      </w:r>
      <w:r w:rsidR="009B024B" w:rsidRPr="003D5CBE">
        <w:rPr>
          <w:rFonts w:asciiTheme="minorEastAsia" w:hAnsiTheme="minorEastAsia" w:hint="eastAsia"/>
          <w:szCs w:val="21"/>
        </w:rPr>
        <w:t>以</w:t>
      </w:r>
      <w:r w:rsidRPr="003D5CBE">
        <w:rPr>
          <w:rFonts w:asciiTheme="minorEastAsia" w:hAnsiTheme="minorEastAsia" w:hint="eastAsia"/>
          <w:szCs w:val="21"/>
        </w:rPr>
        <w:t>国家专业银行的</w:t>
      </w:r>
      <w:r w:rsidR="009B024B" w:rsidRPr="003D5CBE">
        <w:rPr>
          <w:rFonts w:asciiTheme="minorEastAsia" w:hAnsiTheme="minorEastAsia" w:hint="eastAsia"/>
          <w:szCs w:val="21"/>
        </w:rPr>
        <w:t>身份服务于新时期的国家经济建设</w:t>
      </w:r>
      <w:r w:rsidRPr="003D5CBE">
        <w:rPr>
          <w:rFonts w:asciiTheme="minorEastAsia" w:hAnsiTheme="minorEastAsia" w:hint="eastAsia"/>
          <w:szCs w:val="21"/>
        </w:rPr>
        <w:t>，一直到1993年，建设银行的改革发展与国家财政、金融、投资体制</w:t>
      </w:r>
      <w:r w:rsidR="003625AF" w:rsidRPr="003D5CBE">
        <w:rPr>
          <w:rFonts w:asciiTheme="minorEastAsia" w:hAnsiTheme="minorEastAsia" w:hint="eastAsia"/>
          <w:szCs w:val="21"/>
        </w:rPr>
        <w:t>的</w:t>
      </w:r>
      <w:r w:rsidRPr="003D5CBE">
        <w:rPr>
          <w:rFonts w:asciiTheme="minorEastAsia" w:hAnsiTheme="minorEastAsia" w:hint="eastAsia"/>
          <w:szCs w:val="21"/>
        </w:rPr>
        <w:t>改革紧密联系在一起，</w:t>
      </w:r>
      <w:r w:rsidR="009B024B" w:rsidRPr="003D5CBE">
        <w:rPr>
          <w:rFonts w:asciiTheme="minorEastAsia" w:hAnsiTheme="minorEastAsia" w:hint="eastAsia"/>
          <w:szCs w:val="21"/>
        </w:rPr>
        <w:t>在不断完善银行职能的同时，财政职能得到</w:t>
      </w:r>
      <w:r w:rsidR="003625AF" w:rsidRPr="003D5CBE">
        <w:rPr>
          <w:rFonts w:asciiTheme="minorEastAsia" w:hAnsiTheme="minorEastAsia" w:hint="eastAsia"/>
          <w:szCs w:val="21"/>
        </w:rPr>
        <w:t>了</w:t>
      </w:r>
      <w:r w:rsidR="009B024B" w:rsidRPr="003D5CBE">
        <w:rPr>
          <w:rFonts w:asciiTheme="minorEastAsia" w:hAnsiTheme="minorEastAsia" w:hint="eastAsia"/>
          <w:szCs w:val="21"/>
        </w:rPr>
        <w:t>改革和强化，这15年是建设银行财政职能和银行职能相互依托、相互促进、相得益彰的15</w:t>
      </w:r>
      <w:r w:rsidR="00BA251D" w:rsidRPr="003D5CBE">
        <w:rPr>
          <w:rFonts w:asciiTheme="minorEastAsia" w:hAnsiTheme="minorEastAsia" w:hint="eastAsia"/>
          <w:szCs w:val="21"/>
        </w:rPr>
        <w:t>年。</w:t>
      </w:r>
      <w:r w:rsidR="009B024B" w:rsidRPr="003D5CBE">
        <w:rPr>
          <w:rFonts w:asciiTheme="minorEastAsia" w:hAnsiTheme="minorEastAsia" w:hint="eastAsia"/>
          <w:szCs w:val="21"/>
        </w:rPr>
        <w:t>1994年</w:t>
      </w:r>
      <w:r w:rsidR="003625AF" w:rsidRPr="003D5CBE">
        <w:rPr>
          <w:rFonts w:asciiTheme="minorEastAsia" w:hAnsiTheme="minorEastAsia" w:hint="eastAsia"/>
          <w:szCs w:val="21"/>
        </w:rPr>
        <w:t>建设银行</w:t>
      </w:r>
      <w:r w:rsidR="009B024B" w:rsidRPr="003D5CBE">
        <w:rPr>
          <w:rFonts w:asciiTheme="minorEastAsia" w:hAnsiTheme="minorEastAsia" w:hint="eastAsia"/>
          <w:szCs w:val="21"/>
        </w:rPr>
        <w:t>将财政职能移交财政部，迈向现代化商业银行的发展道路，建设银行承担的财政职能，在这一时期虽然由行政赋予变成了代理履行，但建设银行的财政职能不仅没有削弱，而且更为强化。主要包括五大内容，可概括为“预算、决算、财务、制度、监督”10个字。</w:t>
      </w:r>
    </w:p>
    <w:p w:rsidR="00292F60" w:rsidRPr="003D5CBE" w:rsidRDefault="00292F60" w:rsidP="003D5CBE">
      <w:pPr>
        <w:spacing w:line="480" w:lineRule="auto"/>
        <w:ind w:firstLineChars="200" w:firstLine="420"/>
        <w:rPr>
          <w:rFonts w:asciiTheme="minorEastAsia" w:hAnsiTheme="minorEastAsia"/>
          <w:szCs w:val="21"/>
        </w:rPr>
      </w:pPr>
    </w:p>
    <w:p w:rsidR="008326E7" w:rsidRPr="006C4D15" w:rsidRDefault="00FE3C42" w:rsidP="006C4D15">
      <w:pPr>
        <w:spacing w:line="480" w:lineRule="auto"/>
        <w:jc w:val="center"/>
        <w:rPr>
          <w:rFonts w:asciiTheme="minorEastAsia" w:hAnsiTheme="minorEastAsia"/>
          <w:b/>
          <w:szCs w:val="21"/>
        </w:rPr>
      </w:pPr>
      <w:r w:rsidRPr="006C4D15">
        <w:rPr>
          <w:rFonts w:asciiTheme="minorEastAsia" w:hAnsiTheme="minorEastAsia" w:hint="eastAsia"/>
          <w:b/>
          <w:szCs w:val="21"/>
        </w:rPr>
        <w:t>服务财政，</w:t>
      </w:r>
      <w:r w:rsidR="0007396D" w:rsidRPr="006C4D15">
        <w:rPr>
          <w:rFonts w:asciiTheme="minorEastAsia" w:hAnsiTheme="minorEastAsia" w:hint="eastAsia"/>
          <w:b/>
          <w:szCs w:val="21"/>
        </w:rPr>
        <w:t>助力财政改革</w:t>
      </w:r>
    </w:p>
    <w:p w:rsidR="00DB73B3" w:rsidRPr="003D5CBE" w:rsidRDefault="00DB73B3"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不管是</w:t>
      </w:r>
      <w:r w:rsidR="00AD7AF7" w:rsidRPr="003D5CBE">
        <w:rPr>
          <w:rFonts w:asciiTheme="minorEastAsia" w:hAnsiTheme="minorEastAsia" w:hint="eastAsia"/>
          <w:szCs w:val="21"/>
        </w:rPr>
        <w:t>国家推行</w:t>
      </w:r>
      <w:r w:rsidRPr="003D5CBE">
        <w:rPr>
          <w:rFonts w:asciiTheme="minorEastAsia" w:hAnsiTheme="minorEastAsia" w:hint="eastAsia"/>
          <w:szCs w:val="21"/>
        </w:rPr>
        <w:t>的</w:t>
      </w:r>
      <w:r w:rsidR="00AD7AF7" w:rsidRPr="003D5CBE">
        <w:rPr>
          <w:rFonts w:asciiTheme="minorEastAsia" w:hAnsiTheme="minorEastAsia" w:hint="eastAsia"/>
          <w:szCs w:val="21"/>
        </w:rPr>
        <w:t>财政国库集中</w:t>
      </w:r>
      <w:r w:rsidR="00FE3C42" w:rsidRPr="003D5CBE">
        <w:rPr>
          <w:rFonts w:asciiTheme="minorEastAsia" w:hAnsiTheme="minorEastAsia" w:hint="eastAsia"/>
          <w:szCs w:val="21"/>
        </w:rPr>
        <w:t>支</w:t>
      </w:r>
      <w:r w:rsidR="00AD7AF7" w:rsidRPr="003D5CBE">
        <w:rPr>
          <w:rFonts w:asciiTheme="minorEastAsia" w:hAnsiTheme="minorEastAsia" w:hint="eastAsia"/>
          <w:szCs w:val="21"/>
        </w:rPr>
        <w:t>付</w:t>
      </w:r>
      <w:r w:rsidR="008326E7" w:rsidRPr="003D5CBE">
        <w:rPr>
          <w:rFonts w:asciiTheme="minorEastAsia" w:hAnsiTheme="minorEastAsia" w:hint="eastAsia"/>
          <w:szCs w:val="21"/>
        </w:rPr>
        <w:t>制度</w:t>
      </w:r>
      <w:r w:rsidR="00AD7AF7" w:rsidRPr="003D5CBE">
        <w:rPr>
          <w:rFonts w:asciiTheme="minorEastAsia" w:hAnsiTheme="minorEastAsia" w:hint="eastAsia"/>
          <w:szCs w:val="21"/>
        </w:rPr>
        <w:t>改革</w:t>
      </w:r>
      <w:r w:rsidRPr="003D5CBE">
        <w:rPr>
          <w:rFonts w:asciiTheme="minorEastAsia" w:hAnsiTheme="minorEastAsia" w:hint="eastAsia"/>
          <w:szCs w:val="21"/>
        </w:rPr>
        <w:t>,还是非税收入收缴改革</w:t>
      </w:r>
      <w:r w:rsidR="00B42D7B" w:rsidRPr="003D5CBE">
        <w:rPr>
          <w:rFonts w:asciiTheme="minorEastAsia" w:hAnsiTheme="minorEastAsia" w:hint="eastAsia"/>
          <w:szCs w:val="21"/>
        </w:rPr>
        <w:t>，亦或</w:t>
      </w:r>
      <w:r w:rsidRPr="003D5CBE">
        <w:rPr>
          <w:rFonts w:asciiTheme="minorEastAsia" w:hAnsiTheme="minorEastAsia" w:hint="eastAsia"/>
          <w:szCs w:val="21"/>
        </w:rPr>
        <w:t>是公务卡制度改革，</w:t>
      </w:r>
      <w:r w:rsidR="00AD7AF7" w:rsidRPr="003D5CBE">
        <w:rPr>
          <w:rFonts w:asciiTheme="minorEastAsia" w:hAnsiTheme="minorEastAsia" w:hint="eastAsia"/>
          <w:szCs w:val="21"/>
        </w:rPr>
        <w:t>建设银行</w:t>
      </w:r>
      <w:r w:rsidRPr="003D5CBE">
        <w:rPr>
          <w:rFonts w:asciiTheme="minorEastAsia" w:hAnsiTheme="minorEastAsia" w:hint="eastAsia"/>
          <w:szCs w:val="21"/>
        </w:rPr>
        <w:t>都是</w:t>
      </w:r>
      <w:r w:rsidR="00AD7AF7" w:rsidRPr="003D5CBE">
        <w:rPr>
          <w:rFonts w:asciiTheme="minorEastAsia" w:hAnsiTheme="minorEastAsia" w:hint="eastAsia"/>
          <w:szCs w:val="21"/>
        </w:rPr>
        <w:t>作为代理银行</w:t>
      </w:r>
      <w:r w:rsidR="00FE3C42" w:rsidRPr="003D5CBE">
        <w:rPr>
          <w:rFonts w:asciiTheme="minorEastAsia" w:hAnsiTheme="minorEastAsia" w:hint="eastAsia"/>
          <w:szCs w:val="21"/>
        </w:rPr>
        <w:t>积极</w:t>
      </w:r>
      <w:r w:rsidR="008326E7" w:rsidRPr="003D5CBE">
        <w:rPr>
          <w:rFonts w:asciiTheme="minorEastAsia" w:hAnsiTheme="minorEastAsia" w:hint="eastAsia"/>
          <w:szCs w:val="21"/>
        </w:rPr>
        <w:t>参与</w:t>
      </w:r>
      <w:r w:rsidR="00C36268" w:rsidRPr="003D5CBE">
        <w:rPr>
          <w:rFonts w:asciiTheme="minorEastAsia" w:hAnsiTheme="minorEastAsia" w:hint="eastAsia"/>
          <w:szCs w:val="21"/>
        </w:rPr>
        <w:t>、</w:t>
      </w:r>
      <w:r w:rsidR="008326E7" w:rsidRPr="003D5CBE">
        <w:rPr>
          <w:rFonts w:asciiTheme="minorEastAsia" w:hAnsiTheme="minorEastAsia" w:hint="eastAsia"/>
          <w:szCs w:val="21"/>
        </w:rPr>
        <w:t>高度重视、</w:t>
      </w:r>
      <w:r w:rsidR="00FE3C42" w:rsidRPr="003D5CBE">
        <w:rPr>
          <w:rFonts w:asciiTheme="minorEastAsia" w:hAnsiTheme="minorEastAsia" w:hint="eastAsia"/>
          <w:szCs w:val="21"/>
        </w:rPr>
        <w:t>及时</w:t>
      </w:r>
      <w:r w:rsidR="00C36268" w:rsidRPr="003D5CBE">
        <w:rPr>
          <w:rFonts w:asciiTheme="minorEastAsia" w:hAnsiTheme="minorEastAsia" w:hint="eastAsia"/>
          <w:szCs w:val="21"/>
        </w:rPr>
        <w:t>响应</w:t>
      </w:r>
      <w:r w:rsidRPr="003D5CBE">
        <w:rPr>
          <w:rFonts w:asciiTheme="minorEastAsia" w:hAnsiTheme="minorEastAsia" w:hint="eastAsia"/>
          <w:szCs w:val="21"/>
        </w:rPr>
        <w:t>！</w:t>
      </w:r>
    </w:p>
    <w:p w:rsidR="003421A6" w:rsidRPr="003D5CBE" w:rsidRDefault="00DB73B3"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为财政部专门研发的</w:t>
      </w:r>
      <w:r w:rsidR="00C36268" w:rsidRPr="003D5CBE">
        <w:rPr>
          <w:rFonts w:asciiTheme="minorEastAsia" w:hAnsiTheme="minorEastAsia" w:hint="eastAsia"/>
          <w:szCs w:val="21"/>
        </w:rPr>
        <w:t>重要客户服务系统</w:t>
      </w:r>
      <w:r w:rsidRPr="003D5CBE">
        <w:rPr>
          <w:rFonts w:asciiTheme="minorEastAsia" w:hAnsiTheme="minorEastAsia" w:hint="eastAsia"/>
          <w:szCs w:val="21"/>
        </w:rPr>
        <w:t>（2002年）、财政支付网上银行（2010</w:t>
      </w:r>
      <w:r w:rsidR="0007396D" w:rsidRPr="003D5CBE">
        <w:rPr>
          <w:rFonts w:asciiTheme="minorEastAsia" w:hAnsiTheme="minorEastAsia" w:hint="eastAsia"/>
          <w:szCs w:val="21"/>
        </w:rPr>
        <w:t>年</w:t>
      </w:r>
      <w:r w:rsidRPr="003D5CBE">
        <w:rPr>
          <w:rFonts w:asciiTheme="minorEastAsia" w:hAnsiTheme="minorEastAsia" w:hint="eastAsia"/>
          <w:szCs w:val="21"/>
        </w:rPr>
        <w:t>）、国库集中支付电子化（2013</w:t>
      </w:r>
      <w:r w:rsidR="0007396D" w:rsidRPr="003D5CBE">
        <w:rPr>
          <w:rFonts w:asciiTheme="minorEastAsia" w:hAnsiTheme="minorEastAsia" w:hint="eastAsia"/>
          <w:szCs w:val="21"/>
        </w:rPr>
        <w:t>年</w:t>
      </w:r>
      <w:r w:rsidRPr="003D5CBE">
        <w:rPr>
          <w:rFonts w:asciiTheme="minorEastAsia" w:hAnsiTheme="minorEastAsia" w:hint="eastAsia"/>
          <w:szCs w:val="21"/>
        </w:rPr>
        <w:t>）</w:t>
      </w:r>
      <w:r w:rsidR="00CF596A" w:rsidRPr="003D5CBE">
        <w:rPr>
          <w:rFonts w:asciiTheme="minorEastAsia" w:hAnsiTheme="minorEastAsia" w:hint="eastAsia"/>
          <w:szCs w:val="21"/>
        </w:rPr>
        <w:t>等</w:t>
      </w:r>
      <w:r w:rsidR="00FE3C42" w:rsidRPr="003D5CBE">
        <w:rPr>
          <w:rFonts w:asciiTheme="minorEastAsia" w:hAnsiTheme="minorEastAsia" w:hint="eastAsia"/>
          <w:szCs w:val="21"/>
        </w:rPr>
        <w:t>创新举措</w:t>
      </w:r>
      <w:r w:rsidR="003421A6" w:rsidRPr="003D5CBE">
        <w:rPr>
          <w:rFonts w:asciiTheme="minorEastAsia" w:hAnsiTheme="minorEastAsia" w:hint="eastAsia"/>
          <w:szCs w:val="21"/>
        </w:rPr>
        <w:t>将国家财政改革</w:t>
      </w:r>
      <w:r w:rsidR="003421A6" w:rsidRPr="006C4D15">
        <w:rPr>
          <w:rFonts w:asciiTheme="minorEastAsia" w:hAnsiTheme="minorEastAsia" w:hint="eastAsia"/>
          <w:szCs w:val="21"/>
        </w:rPr>
        <w:t>推向一次又一次飞跃。第一步，</w:t>
      </w:r>
      <w:r w:rsidR="0007396D" w:rsidRPr="006C4D15">
        <w:rPr>
          <w:rFonts w:asciiTheme="minorEastAsia" w:hAnsiTheme="minorEastAsia" w:hint="eastAsia"/>
          <w:szCs w:val="21"/>
        </w:rPr>
        <w:t>使</w:t>
      </w:r>
      <w:r w:rsidR="00AD7AF7" w:rsidRPr="006C4D15">
        <w:rPr>
          <w:rFonts w:asciiTheme="minorEastAsia" w:hAnsiTheme="minorEastAsia" w:hint="eastAsia"/>
          <w:szCs w:val="21"/>
        </w:rPr>
        <w:t>财政资金拨付告别了以往人工依靠</w:t>
      </w:r>
      <w:r w:rsidR="00C36268" w:rsidRPr="006C4D15">
        <w:rPr>
          <w:rFonts w:asciiTheme="minorEastAsia" w:hAnsiTheme="minorEastAsia" w:hint="eastAsia"/>
          <w:szCs w:val="21"/>
        </w:rPr>
        <w:t>明传电报接受、下达支付指令、额度及</w:t>
      </w:r>
      <w:r w:rsidR="00AD7AF7" w:rsidRPr="006C4D15">
        <w:rPr>
          <w:rFonts w:asciiTheme="minorEastAsia" w:hAnsiTheme="minorEastAsia" w:hint="eastAsia"/>
          <w:szCs w:val="21"/>
        </w:rPr>
        <w:t>人工统计报表的时代，实现了通过系统划拨资金、自动清算资金</w:t>
      </w:r>
      <w:r w:rsidR="008326E7" w:rsidRPr="006C4D15">
        <w:rPr>
          <w:rFonts w:asciiTheme="minorEastAsia" w:hAnsiTheme="minorEastAsia" w:hint="eastAsia"/>
          <w:szCs w:val="21"/>
        </w:rPr>
        <w:t>、</w:t>
      </w:r>
      <w:r w:rsidR="00AD7AF7" w:rsidRPr="006C4D15">
        <w:rPr>
          <w:rFonts w:asciiTheme="minorEastAsia" w:hAnsiTheme="minorEastAsia" w:hint="eastAsia"/>
          <w:szCs w:val="21"/>
        </w:rPr>
        <w:t>生成报表，从有纸化走向无纸化，减少了</w:t>
      </w:r>
      <w:r w:rsidR="008326E7" w:rsidRPr="006C4D15">
        <w:rPr>
          <w:rFonts w:asciiTheme="minorEastAsia" w:hAnsiTheme="minorEastAsia" w:hint="eastAsia"/>
          <w:szCs w:val="21"/>
        </w:rPr>
        <w:t>大量的</w:t>
      </w:r>
      <w:r w:rsidR="00AD7AF7" w:rsidRPr="006C4D15">
        <w:rPr>
          <w:rFonts w:asciiTheme="minorEastAsia" w:hAnsiTheme="minorEastAsia" w:hint="eastAsia"/>
          <w:szCs w:val="21"/>
        </w:rPr>
        <w:t>人工传递</w:t>
      </w:r>
      <w:r w:rsidR="008326E7" w:rsidRPr="006C4D15">
        <w:rPr>
          <w:rFonts w:asciiTheme="minorEastAsia" w:hAnsiTheme="minorEastAsia" w:hint="eastAsia"/>
          <w:szCs w:val="21"/>
        </w:rPr>
        <w:t>，大大</w:t>
      </w:r>
      <w:r w:rsidR="003421A6" w:rsidRPr="006C4D15">
        <w:rPr>
          <w:rFonts w:asciiTheme="minorEastAsia" w:hAnsiTheme="minorEastAsia" w:hint="eastAsia"/>
          <w:szCs w:val="21"/>
        </w:rPr>
        <w:t>提高了业务办理的效率；第二步，</w:t>
      </w:r>
      <w:r w:rsidR="008326E7" w:rsidRPr="006C4D15">
        <w:rPr>
          <w:rFonts w:asciiTheme="minorEastAsia" w:hAnsiTheme="minorEastAsia" w:hint="eastAsia"/>
          <w:szCs w:val="21"/>
        </w:rPr>
        <w:t>中央财政</w:t>
      </w:r>
      <w:r w:rsidR="003421A6" w:rsidRPr="006C4D15">
        <w:rPr>
          <w:rFonts w:asciiTheme="minorEastAsia" w:hAnsiTheme="minorEastAsia" w:hint="eastAsia"/>
          <w:szCs w:val="21"/>
        </w:rPr>
        <w:t>授权支付</w:t>
      </w:r>
      <w:r w:rsidR="009B2C0A" w:rsidRPr="006C4D15">
        <w:rPr>
          <w:rFonts w:asciiTheme="minorEastAsia" w:hAnsiTheme="minorEastAsia" w:hint="eastAsia"/>
          <w:szCs w:val="21"/>
        </w:rPr>
        <w:t>网上银行开通</w:t>
      </w:r>
      <w:r w:rsidR="00FE3C42" w:rsidRPr="006C4D15">
        <w:rPr>
          <w:rFonts w:asciiTheme="minorEastAsia" w:hAnsiTheme="minorEastAsia" w:hint="eastAsia"/>
          <w:szCs w:val="21"/>
        </w:rPr>
        <w:t>，服务渠道从单一柜面扩展到网上银行，为电子化和信息化奠定基础</w:t>
      </w:r>
      <w:r w:rsidR="003421A6" w:rsidRPr="006C4D15">
        <w:rPr>
          <w:rFonts w:asciiTheme="minorEastAsia" w:hAnsiTheme="minorEastAsia" w:hint="eastAsia"/>
          <w:szCs w:val="21"/>
        </w:rPr>
        <w:t>；</w:t>
      </w:r>
      <w:bookmarkStart w:id="0" w:name="_GoBack"/>
      <w:r w:rsidR="003421A6" w:rsidRPr="006C4D15">
        <w:rPr>
          <w:rFonts w:asciiTheme="minorEastAsia" w:hAnsiTheme="minorEastAsia" w:hint="eastAsia"/>
          <w:szCs w:val="21"/>
        </w:rPr>
        <w:t>第三步，</w:t>
      </w:r>
      <w:bookmarkEnd w:id="0"/>
      <w:r w:rsidR="003421A6" w:rsidRPr="006C4D15">
        <w:rPr>
          <w:rFonts w:asciiTheme="minorEastAsia" w:hAnsiTheme="minorEastAsia" w:hint="eastAsia"/>
          <w:szCs w:val="21"/>
        </w:rPr>
        <w:t>开发了国库集中支付电子化自助柜面系统和电子凭证库，</w:t>
      </w:r>
      <w:r w:rsidR="005F3CF4" w:rsidRPr="006C4D15">
        <w:rPr>
          <w:rFonts w:asciiTheme="minorEastAsia" w:hAnsiTheme="minorEastAsia" w:hint="eastAsia"/>
          <w:szCs w:val="21"/>
        </w:rPr>
        <w:t>利用信息网络技术，</w:t>
      </w:r>
      <w:r w:rsidR="003421A6" w:rsidRPr="006C4D15">
        <w:rPr>
          <w:rFonts w:asciiTheme="minorEastAsia" w:hAnsiTheme="minorEastAsia" w:hint="eastAsia"/>
          <w:szCs w:val="21"/>
        </w:rPr>
        <w:t>将三方电子凭证电子化布放、</w:t>
      </w:r>
      <w:r w:rsidR="003421A6" w:rsidRPr="003D5CBE">
        <w:rPr>
          <w:rFonts w:asciiTheme="minorEastAsia" w:hAnsiTheme="minorEastAsia" w:hint="eastAsia"/>
          <w:szCs w:val="21"/>
        </w:rPr>
        <w:t>业务数据标准化、支付渠道标准化、增加电子支付渠道等手段，</w:t>
      </w:r>
      <w:r w:rsidR="005F3CF4" w:rsidRPr="003D5CBE">
        <w:rPr>
          <w:rFonts w:asciiTheme="minorEastAsia" w:hAnsiTheme="minorEastAsia" w:hint="eastAsia"/>
          <w:szCs w:val="21"/>
        </w:rPr>
        <w:t>取消纸质凭证和单据流转，通过电子指令办理财政资金支付和清算，把传统支付管理相对独立的分散控制通过流程再造整合，</w:t>
      </w:r>
      <w:r w:rsidR="003421A6" w:rsidRPr="003D5CBE">
        <w:rPr>
          <w:rFonts w:asciiTheme="minorEastAsia" w:hAnsiTheme="minorEastAsia" w:hint="eastAsia"/>
          <w:szCs w:val="21"/>
        </w:rPr>
        <w:t>实现业务人员不必再逐岗手工签章、不必逐笔打印凭证，不必每日专人传递大量纸质</w:t>
      </w:r>
      <w:r w:rsidR="003421A6" w:rsidRPr="003D5CBE">
        <w:rPr>
          <w:rFonts w:asciiTheme="minorEastAsia" w:hAnsiTheme="minorEastAsia" w:hint="eastAsia"/>
          <w:szCs w:val="21"/>
        </w:rPr>
        <w:lastRenderedPageBreak/>
        <w:t>凭证和单据、不必将单据与电子数据重复核对等等，从而减少了单据传递的中间环节，大大提升了预算单位的拨付效率和准确度，同时实现了自动对账、信息交互、全面无纸化。以湖北为例，</w:t>
      </w:r>
      <w:r w:rsidR="009B2C0A" w:rsidRPr="003D5CBE">
        <w:rPr>
          <w:rFonts w:asciiTheme="minorEastAsia" w:hAnsiTheme="minorEastAsia" w:hint="eastAsia"/>
          <w:szCs w:val="21"/>
        </w:rPr>
        <w:t>以前一笔柜面授权业务需要一分钟，现在只需要几秒钟就可以处理完毕。</w:t>
      </w:r>
    </w:p>
    <w:p w:rsidR="00B65385" w:rsidRPr="003D5CBE" w:rsidRDefault="003C5745"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建设银行</w:t>
      </w:r>
      <w:r w:rsidR="00B65385" w:rsidRPr="003D5CBE">
        <w:rPr>
          <w:rFonts w:asciiTheme="minorEastAsia" w:hAnsiTheme="minorEastAsia" w:hint="eastAsia"/>
          <w:szCs w:val="21"/>
        </w:rPr>
        <w:t>自2005</w:t>
      </w:r>
      <w:r w:rsidRPr="003D5CBE">
        <w:rPr>
          <w:rFonts w:asciiTheme="minorEastAsia" w:hAnsiTheme="minorEastAsia" w:hint="eastAsia"/>
          <w:szCs w:val="21"/>
        </w:rPr>
        <w:t>年取得中央财政非税收入收缴业务代理银行资格以来，</w:t>
      </w:r>
      <w:r w:rsidR="00B65385" w:rsidRPr="003D5CBE">
        <w:rPr>
          <w:rFonts w:asciiTheme="minorEastAsia" w:hAnsiTheme="minorEastAsia" w:hint="eastAsia"/>
          <w:szCs w:val="21"/>
        </w:rPr>
        <w:t>始终致力于以高质量的代理服务</w:t>
      </w:r>
      <w:r w:rsidR="00C70E17" w:rsidRPr="003D5CBE">
        <w:rPr>
          <w:rFonts w:asciiTheme="minorEastAsia" w:hAnsiTheme="minorEastAsia" w:hint="eastAsia"/>
          <w:szCs w:val="21"/>
        </w:rPr>
        <w:t>，</w:t>
      </w:r>
      <w:r w:rsidR="00B65385" w:rsidRPr="003D5CBE">
        <w:rPr>
          <w:rFonts w:asciiTheme="minorEastAsia" w:hAnsiTheme="minorEastAsia" w:hint="eastAsia"/>
          <w:szCs w:val="21"/>
        </w:rPr>
        <w:t>参与</w:t>
      </w:r>
      <w:r w:rsidR="00C70E17" w:rsidRPr="003D5CBE">
        <w:rPr>
          <w:rFonts w:asciiTheme="minorEastAsia" w:hAnsiTheme="minorEastAsia" w:hint="eastAsia"/>
          <w:szCs w:val="21"/>
        </w:rPr>
        <w:t>、</w:t>
      </w:r>
      <w:r w:rsidR="00B65385" w:rsidRPr="003D5CBE">
        <w:rPr>
          <w:rFonts w:asciiTheme="minorEastAsia" w:hAnsiTheme="minorEastAsia" w:hint="eastAsia"/>
          <w:szCs w:val="21"/>
        </w:rPr>
        <w:t>配合财政部实施和深化财政非税收入收缴改革。</w:t>
      </w:r>
      <w:r w:rsidR="00C70E17" w:rsidRPr="003D5CBE">
        <w:rPr>
          <w:rFonts w:asciiTheme="minorEastAsia" w:hAnsiTheme="minorEastAsia" w:hint="eastAsia"/>
          <w:szCs w:val="21"/>
        </w:rPr>
        <w:t>经过多年努力，</w:t>
      </w:r>
      <w:r w:rsidRPr="003D5CBE">
        <w:rPr>
          <w:rFonts w:asciiTheme="minorEastAsia" w:hAnsiTheme="minorEastAsia" w:hint="eastAsia"/>
          <w:szCs w:val="21"/>
        </w:rPr>
        <w:t>建设银行</w:t>
      </w:r>
      <w:r w:rsidR="00C552FD" w:rsidRPr="003D5CBE">
        <w:rPr>
          <w:rFonts w:asciiTheme="minorEastAsia" w:hAnsiTheme="minorEastAsia" w:hint="eastAsia"/>
          <w:szCs w:val="21"/>
        </w:rPr>
        <w:t>已</w:t>
      </w:r>
      <w:r w:rsidR="00B65385" w:rsidRPr="003D5CBE">
        <w:rPr>
          <w:rFonts w:asciiTheme="minorEastAsia" w:hAnsiTheme="minorEastAsia" w:hint="eastAsia"/>
          <w:szCs w:val="21"/>
        </w:rPr>
        <w:t>建立起一整套顺畅良好的业务运行机制，在制度建设、系统建设、组织架构、内控管理、应急程序、人才培养及保密措施等方面都积累了丰富经验。</w:t>
      </w:r>
      <w:r w:rsidR="005E0A28" w:rsidRPr="003D5CBE">
        <w:rPr>
          <w:rFonts w:asciiTheme="minorEastAsia" w:hAnsiTheme="minorEastAsia" w:hint="eastAsia"/>
          <w:szCs w:val="21"/>
        </w:rPr>
        <w:t>实现了非税收入记账信息由手工录入到电子化自动对接的转变，</w:t>
      </w:r>
      <w:r w:rsidR="00906414" w:rsidRPr="003D5CBE">
        <w:rPr>
          <w:rFonts w:asciiTheme="minorEastAsia" w:hAnsiTheme="minorEastAsia" w:hint="eastAsia"/>
          <w:szCs w:val="21"/>
        </w:rPr>
        <w:t>提高了非税收入的征管效率，保证信息和资金的同步性和一致性。</w:t>
      </w:r>
      <w:r w:rsidRPr="003D5CBE">
        <w:rPr>
          <w:rFonts w:asciiTheme="minorEastAsia" w:hAnsiTheme="minorEastAsia" w:hint="eastAsia"/>
          <w:szCs w:val="21"/>
        </w:rPr>
        <w:t>建设银行</w:t>
      </w:r>
      <w:r w:rsidR="00B65385" w:rsidRPr="003D5CBE">
        <w:rPr>
          <w:rFonts w:asciiTheme="minorEastAsia" w:hAnsiTheme="minorEastAsia" w:hint="eastAsia"/>
          <w:szCs w:val="21"/>
        </w:rPr>
        <w:t>还充分运用行内资源，将中央财政汇缴专户纳入到全行会计稽核系统，通过会计稽核系统在每个日终对所有中央财政汇缴专户进行监控，以确保该类专户当日收</w:t>
      </w:r>
      <w:r w:rsidR="005E0A28" w:rsidRPr="003D5CBE">
        <w:rPr>
          <w:rFonts w:asciiTheme="minorEastAsia" w:hAnsiTheme="minorEastAsia" w:hint="eastAsia"/>
          <w:szCs w:val="21"/>
        </w:rPr>
        <w:t>缴资金能够及时足额上划</w:t>
      </w:r>
      <w:r w:rsidR="00C552FD" w:rsidRPr="003D5CBE">
        <w:rPr>
          <w:rFonts w:asciiTheme="minorEastAsia" w:hAnsiTheme="minorEastAsia" w:hint="eastAsia"/>
          <w:szCs w:val="21"/>
        </w:rPr>
        <w:t>。建立</w:t>
      </w:r>
      <w:r w:rsidRPr="003D5CBE">
        <w:rPr>
          <w:rFonts w:asciiTheme="minorEastAsia" w:hAnsiTheme="minorEastAsia" w:hint="eastAsia"/>
          <w:szCs w:val="21"/>
        </w:rPr>
        <w:t>逐日盯账制度，在每个营业日日始对相关账户前一日余额进行查看。</w:t>
      </w:r>
    </w:p>
    <w:p w:rsidR="00865C0C" w:rsidRPr="003D5CBE" w:rsidRDefault="00FE3C42" w:rsidP="003D5CBE">
      <w:pPr>
        <w:spacing w:line="480" w:lineRule="auto"/>
        <w:ind w:firstLineChars="200" w:firstLine="420"/>
        <w:rPr>
          <w:rFonts w:asciiTheme="minorEastAsia" w:hAnsiTheme="minorEastAsia"/>
          <w:szCs w:val="21"/>
        </w:rPr>
      </w:pPr>
      <w:r w:rsidRPr="003D5CBE">
        <w:rPr>
          <w:rFonts w:asciiTheme="minorEastAsia" w:hAnsiTheme="minorEastAsia"/>
          <w:szCs w:val="21"/>
        </w:rPr>
        <w:t>2007</w:t>
      </w:r>
      <w:r w:rsidR="005A22C6" w:rsidRPr="003D5CBE">
        <w:rPr>
          <w:rFonts w:asciiTheme="minorEastAsia" w:hAnsiTheme="minorEastAsia" w:hint="eastAsia"/>
          <w:szCs w:val="21"/>
        </w:rPr>
        <w:t>年，</w:t>
      </w:r>
      <w:r w:rsidR="00230444" w:rsidRPr="003D5CBE">
        <w:rPr>
          <w:rFonts w:asciiTheme="minorEastAsia" w:hAnsiTheme="minorEastAsia" w:hint="eastAsia"/>
          <w:szCs w:val="21"/>
        </w:rPr>
        <w:t>中纪委、财政部和人民银行开始</w:t>
      </w:r>
      <w:r w:rsidR="005A22C6" w:rsidRPr="003D5CBE">
        <w:rPr>
          <w:rFonts w:asciiTheme="minorEastAsia" w:hAnsiTheme="minorEastAsia" w:hint="eastAsia"/>
          <w:szCs w:val="21"/>
        </w:rPr>
        <w:t>推行公务卡制度改革，面对这个具有高度政策性、技术性和时效性的系统工程，</w:t>
      </w:r>
      <w:r w:rsidR="0022115A" w:rsidRPr="003D5CBE">
        <w:rPr>
          <w:rFonts w:asciiTheme="minorEastAsia" w:hAnsiTheme="minorEastAsia" w:hint="eastAsia"/>
          <w:szCs w:val="21"/>
        </w:rPr>
        <w:t>建设银行</w:t>
      </w:r>
      <w:r w:rsidR="00FB7489" w:rsidRPr="003D5CBE">
        <w:rPr>
          <w:rFonts w:asciiTheme="minorEastAsia" w:hAnsiTheme="minorEastAsia" w:hint="eastAsia"/>
          <w:szCs w:val="21"/>
        </w:rPr>
        <w:t>积极配合</w:t>
      </w:r>
      <w:r w:rsidR="005A22C6" w:rsidRPr="003D5CBE">
        <w:rPr>
          <w:rFonts w:asciiTheme="minorEastAsia" w:hAnsiTheme="minorEastAsia" w:hint="eastAsia"/>
          <w:szCs w:val="21"/>
        </w:rPr>
        <w:t>、快速响应</w:t>
      </w:r>
      <w:r w:rsidR="00FB7489" w:rsidRPr="003D5CBE">
        <w:rPr>
          <w:rFonts w:asciiTheme="minorEastAsia" w:hAnsiTheme="minorEastAsia" w:hint="eastAsia"/>
          <w:szCs w:val="21"/>
        </w:rPr>
        <w:t>，</w:t>
      </w:r>
      <w:r w:rsidR="005A22C6" w:rsidRPr="003D5CBE">
        <w:rPr>
          <w:rFonts w:asciiTheme="minorEastAsia" w:hAnsiTheme="minorEastAsia" w:hint="eastAsia"/>
          <w:szCs w:val="21"/>
        </w:rPr>
        <w:t>依靠</w:t>
      </w:r>
      <w:r w:rsidR="00DC5269" w:rsidRPr="003D5CBE">
        <w:rPr>
          <w:rFonts w:asciiTheme="minorEastAsia" w:hAnsiTheme="minorEastAsia" w:hint="eastAsia"/>
          <w:szCs w:val="21"/>
        </w:rPr>
        <w:t>强大的开发设计能力和完善的客户服务能力，</w:t>
      </w:r>
      <w:r w:rsidR="0022115A" w:rsidRPr="003D5CBE">
        <w:rPr>
          <w:rFonts w:asciiTheme="minorEastAsia" w:hAnsiTheme="minorEastAsia" w:hint="eastAsia"/>
          <w:szCs w:val="21"/>
        </w:rPr>
        <w:t>轰轰烈烈地展开了对公务卡这一创新业务的探索、实践和推广工作。</w:t>
      </w:r>
      <w:r w:rsidR="00247FA4" w:rsidRPr="003D5CBE">
        <w:rPr>
          <w:rFonts w:asciiTheme="minorEastAsia" w:hAnsiTheme="minorEastAsia" w:hint="eastAsia"/>
          <w:szCs w:val="21"/>
        </w:rPr>
        <w:t>建设银行</w:t>
      </w:r>
      <w:r w:rsidR="005A22C6" w:rsidRPr="003D5CBE">
        <w:rPr>
          <w:rFonts w:asciiTheme="minorEastAsia" w:hAnsiTheme="minorEastAsia" w:hint="eastAsia"/>
          <w:szCs w:val="21"/>
        </w:rPr>
        <w:t>从客户需求出发，通过反复</w:t>
      </w:r>
      <w:r w:rsidR="00247FA4" w:rsidRPr="003D5CBE">
        <w:rPr>
          <w:rFonts w:asciiTheme="minorEastAsia" w:hAnsiTheme="minorEastAsia" w:hint="eastAsia"/>
          <w:szCs w:val="21"/>
        </w:rPr>
        <w:t>论证研讨,攻克种种技术难关,完成了全部系统的开发和联调测试工作</w:t>
      </w:r>
      <w:r w:rsidR="0022115A" w:rsidRPr="003D5CBE">
        <w:rPr>
          <w:rFonts w:asciiTheme="minorEastAsia" w:hAnsiTheme="minorEastAsia" w:hint="eastAsia"/>
          <w:szCs w:val="21"/>
        </w:rPr>
        <w:t>，</w:t>
      </w:r>
      <w:r w:rsidR="0079456A" w:rsidRPr="003D5CBE">
        <w:rPr>
          <w:rFonts w:asciiTheme="minorEastAsia" w:hAnsiTheme="minorEastAsia" w:hint="eastAsia"/>
          <w:szCs w:val="21"/>
        </w:rPr>
        <w:t>实现了信用卡业务与代理国库集中支付业务的有效对接</w:t>
      </w:r>
      <w:r w:rsidR="007B7048" w:rsidRPr="003D5CBE">
        <w:rPr>
          <w:rFonts w:asciiTheme="minorEastAsia" w:hAnsiTheme="minorEastAsia" w:hint="eastAsia"/>
          <w:szCs w:val="21"/>
        </w:rPr>
        <w:t>，创造性的</w:t>
      </w:r>
      <w:r w:rsidR="0079456A" w:rsidRPr="003D5CBE">
        <w:rPr>
          <w:rFonts w:asciiTheme="minorEastAsia" w:hAnsiTheme="minorEastAsia" w:hint="eastAsia"/>
          <w:szCs w:val="21"/>
        </w:rPr>
        <w:t>实现</w:t>
      </w:r>
      <w:r w:rsidR="007B7048" w:rsidRPr="003D5CBE">
        <w:rPr>
          <w:rFonts w:asciiTheme="minorEastAsia" w:hAnsiTheme="minorEastAsia" w:hint="eastAsia"/>
          <w:szCs w:val="21"/>
        </w:rPr>
        <w:t>了</w:t>
      </w:r>
      <w:r w:rsidR="0079456A" w:rsidRPr="003D5CBE">
        <w:rPr>
          <w:rFonts w:asciiTheme="minorEastAsia" w:hAnsiTheme="minorEastAsia" w:hint="eastAsia"/>
          <w:szCs w:val="21"/>
        </w:rPr>
        <w:t>中央预算单位公务卡报销支持系统网上银行、重要客户服务系统及多个辅助系统的联接，成为系统开发的一项重要突破。</w:t>
      </w:r>
      <w:r w:rsidR="007B7048" w:rsidRPr="003D5CBE">
        <w:rPr>
          <w:rFonts w:asciiTheme="minorEastAsia" w:hAnsiTheme="minorEastAsia" w:hint="eastAsia"/>
          <w:szCs w:val="21"/>
        </w:rPr>
        <w:t>建设银行</w:t>
      </w:r>
      <w:r w:rsidR="00F30799" w:rsidRPr="003D5CBE">
        <w:rPr>
          <w:rFonts w:asciiTheme="minorEastAsia" w:hAnsiTheme="minorEastAsia" w:hint="eastAsia"/>
          <w:szCs w:val="21"/>
        </w:rPr>
        <w:t>强大的系统支持和简便的操作方式为预算单位和持卡人适应改革趋势铺设了顺畅通道,</w:t>
      </w:r>
      <w:r w:rsidR="007B7048" w:rsidRPr="003D5CBE">
        <w:rPr>
          <w:rFonts w:asciiTheme="minorEastAsia" w:hAnsiTheme="minorEastAsia" w:hint="eastAsia"/>
          <w:szCs w:val="21"/>
        </w:rPr>
        <w:t>能够全面满足持卡人个人和公务消费的不同需要，公务卡报销支持系统使预算单</w:t>
      </w:r>
      <w:r w:rsidR="00F30799" w:rsidRPr="003D5CBE">
        <w:rPr>
          <w:rFonts w:asciiTheme="minorEastAsia" w:hAnsiTheme="minorEastAsia" w:hint="eastAsia"/>
          <w:szCs w:val="21"/>
        </w:rPr>
        <w:t>位财务人员足不出户便可完成公务卡报销登记审核和授权支付业务查询, 为公务卡的广泛推广和报销还款工作的开展奠定了坚实基础。为全社会提高政府支</w:t>
      </w:r>
      <w:r w:rsidR="00F30799" w:rsidRPr="003D5CBE">
        <w:rPr>
          <w:rFonts w:asciiTheme="minorEastAsia" w:hAnsiTheme="minorEastAsia" w:hint="eastAsia"/>
          <w:szCs w:val="21"/>
        </w:rPr>
        <w:lastRenderedPageBreak/>
        <w:t>出透明度、打造“阳光”财政、规范资金管理、切实提高政府支出透明度、加强惩治和预防腐败体系的制度建设中做出了积极贡献。</w:t>
      </w:r>
    </w:p>
    <w:p w:rsidR="00247FA4" w:rsidRPr="003D5CBE" w:rsidRDefault="00FA7016"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多年来，建设银行</w:t>
      </w:r>
      <w:r w:rsidR="00247FA4" w:rsidRPr="003D5CBE">
        <w:rPr>
          <w:rFonts w:asciiTheme="minorEastAsia" w:hAnsiTheme="minorEastAsia" w:hint="eastAsia"/>
          <w:szCs w:val="21"/>
        </w:rPr>
        <w:t>为</w:t>
      </w:r>
      <w:r w:rsidRPr="003D5CBE">
        <w:rPr>
          <w:rFonts w:asciiTheme="minorEastAsia" w:hAnsiTheme="minorEastAsia" w:hint="eastAsia"/>
          <w:szCs w:val="21"/>
        </w:rPr>
        <w:t>国家</w:t>
      </w:r>
      <w:r w:rsidR="00247FA4" w:rsidRPr="003D5CBE">
        <w:rPr>
          <w:rFonts w:asciiTheme="minorEastAsia" w:hAnsiTheme="minorEastAsia" w:hint="eastAsia"/>
          <w:szCs w:val="21"/>
        </w:rPr>
        <w:t>财政政策的实施提供便利,体现</w:t>
      </w:r>
      <w:r w:rsidR="008B604A" w:rsidRPr="003D5CBE">
        <w:rPr>
          <w:rFonts w:asciiTheme="minorEastAsia" w:hAnsiTheme="minorEastAsia" w:hint="eastAsia"/>
          <w:szCs w:val="21"/>
        </w:rPr>
        <w:t>了</w:t>
      </w:r>
      <w:r w:rsidRPr="003D5CBE">
        <w:rPr>
          <w:rFonts w:asciiTheme="minorEastAsia" w:hAnsiTheme="minorEastAsia" w:hint="eastAsia"/>
          <w:szCs w:val="21"/>
        </w:rPr>
        <w:t>强烈的</w:t>
      </w:r>
      <w:r w:rsidR="00247FA4" w:rsidRPr="003D5CBE">
        <w:rPr>
          <w:rFonts w:asciiTheme="minorEastAsia" w:hAnsiTheme="minorEastAsia" w:hint="eastAsia"/>
          <w:szCs w:val="21"/>
        </w:rPr>
        <w:t>社会责任感和使命感</w:t>
      </w:r>
      <w:r w:rsidR="00292F60" w:rsidRPr="003D5CBE">
        <w:rPr>
          <w:rFonts w:asciiTheme="minorEastAsia" w:hAnsiTheme="minorEastAsia" w:hint="eastAsia"/>
          <w:szCs w:val="21"/>
        </w:rPr>
        <w:t>。</w:t>
      </w:r>
      <w:r w:rsidRPr="003D5CBE">
        <w:rPr>
          <w:rFonts w:asciiTheme="minorEastAsia" w:hAnsiTheme="minorEastAsia" w:hint="eastAsia"/>
          <w:szCs w:val="21"/>
        </w:rPr>
        <w:t>一路走来，满载荣誉，</w:t>
      </w:r>
      <w:r w:rsidR="00447218" w:rsidRPr="003D5CBE">
        <w:rPr>
          <w:rFonts w:asciiTheme="minorEastAsia" w:hAnsiTheme="minorEastAsia" w:hint="eastAsia"/>
          <w:szCs w:val="21"/>
        </w:rPr>
        <w:t>公务卡发卡量、非税代理的执收单位数量连年排名第一</w:t>
      </w:r>
      <w:r w:rsidR="008B604A" w:rsidRPr="003D5CBE">
        <w:rPr>
          <w:rFonts w:asciiTheme="minorEastAsia" w:hAnsiTheme="minorEastAsia" w:hint="eastAsia"/>
          <w:szCs w:val="21"/>
        </w:rPr>
        <w:t>！</w:t>
      </w:r>
    </w:p>
    <w:p w:rsidR="00292F60" w:rsidRPr="003D5CBE" w:rsidRDefault="00292F60" w:rsidP="003D5CBE">
      <w:pPr>
        <w:spacing w:line="480" w:lineRule="auto"/>
        <w:ind w:firstLineChars="200" w:firstLine="420"/>
        <w:jc w:val="center"/>
        <w:rPr>
          <w:rFonts w:asciiTheme="minorEastAsia" w:hAnsiTheme="minorEastAsia"/>
          <w:szCs w:val="21"/>
        </w:rPr>
      </w:pPr>
    </w:p>
    <w:p w:rsidR="00FE3C42" w:rsidRPr="006C4D15" w:rsidRDefault="0023358B" w:rsidP="006C4D15">
      <w:pPr>
        <w:spacing w:line="480" w:lineRule="auto"/>
        <w:jc w:val="center"/>
        <w:rPr>
          <w:rFonts w:asciiTheme="minorEastAsia" w:hAnsiTheme="minorEastAsia"/>
          <w:b/>
          <w:szCs w:val="21"/>
        </w:rPr>
      </w:pPr>
      <w:r w:rsidRPr="006C4D15">
        <w:rPr>
          <w:rFonts w:asciiTheme="minorEastAsia" w:hAnsiTheme="minorEastAsia" w:hint="eastAsia"/>
          <w:b/>
          <w:szCs w:val="21"/>
        </w:rPr>
        <w:t>担当责任，保障财政职能</w:t>
      </w:r>
    </w:p>
    <w:p w:rsidR="00D74001" w:rsidRPr="003D5CBE" w:rsidRDefault="004F40A7"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不管是汶川地震、芦山地震，还是</w:t>
      </w:r>
      <w:r w:rsidR="00291962" w:rsidRPr="003D5CBE">
        <w:rPr>
          <w:rFonts w:asciiTheme="minorEastAsia" w:hAnsiTheme="minorEastAsia" w:hint="eastAsia"/>
          <w:szCs w:val="21"/>
        </w:rPr>
        <w:t>南方冰灾、</w:t>
      </w:r>
      <w:r w:rsidRPr="003D5CBE">
        <w:rPr>
          <w:rFonts w:asciiTheme="minorEastAsia" w:hAnsiTheme="minorEastAsia" w:hint="eastAsia"/>
          <w:szCs w:val="21"/>
        </w:rPr>
        <w:t>云南旱灾</w:t>
      </w:r>
      <w:r w:rsidR="00292F60" w:rsidRPr="003D5CBE">
        <w:rPr>
          <w:rFonts w:asciiTheme="minorEastAsia" w:hAnsiTheme="minorEastAsia" w:hint="eastAsia"/>
          <w:szCs w:val="21"/>
        </w:rPr>
        <w:t>，</w:t>
      </w:r>
      <w:r w:rsidR="002C276A" w:rsidRPr="003D5CBE">
        <w:rPr>
          <w:rFonts w:asciiTheme="minorEastAsia" w:hAnsiTheme="minorEastAsia" w:hint="eastAsia"/>
          <w:szCs w:val="21"/>
        </w:rPr>
        <w:t>多少年来，在国家发生</w:t>
      </w:r>
      <w:r w:rsidR="0023358B" w:rsidRPr="003D5CBE">
        <w:rPr>
          <w:rFonts w:asciiTheme="minorEastAsia" w:hAnsiTheme="minorEastAsia" w:hint="eastAsia"/>
          <w:szCs w:val="21"/>
        </w:rPr>
        <w:t>重大灾情</w:t>
      </w:r>
      <w:r w:rsidR="002C276A" w:rsidRPr="003D5CBE">
        <w:rPr>
          <w:rFonts w:asciiTheme="minorEastAsia" w:hAnsiTheme="minorEastAsia" w:hint="eastAsia"/>
          <w:szCs w:val="21"/>
        </w:rPr>
        <w:t>时，建设银行总是在第一时间进入应急状态，全力保障救灾资金的使用。</w:t>
      </w:r>
    </w:p>
    <w:p w:rsidR="00D74001" w:rsidRPr="003D5CBE" w:rsidRDefault="00D74001"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2008年汶川特大地震发生后，建设银行全行动员，齐心协力，专门成立由总行领导挂帅的应急工作领导小组，分行领导班子在第一时间赶到各机构网点和机房，冒着强烈的余震危险组织尾箱入库、重点提供灾区客户急需的现金等金融服务，特别是保证财政、军警的资金支付。各级营业机构为抗震救灾金融服务执行领导带班制度，加强24小时值班制度，设立专门服务窗口，提高服务效率，按照急事</w:t>
      </w:r>
      <w:r w:rsidR="00F8224C" w:rsidRPr="003D5CBE">
        <w:rPr>
          <w:rFonts w:asciiTheme="minorEastAsia" w:hAnsiTheme="minorEastAsia" w:hint="eastAsia"/>
          <w:szCs w:val="21"/>
        </w:rPr>
        <w:t>急办、特事特办的原则，免排队优先办理救灾资金拨付、捐款资金汇划并免除其手续费用。</w:t>
      </w:r>
      <w:r w:rsidRPr="003D5CBE">
        <w:rPr>
          <w:rFonts w:asciiTheme="minorEastAsia" w:hAnsiTheme="minorEastAsia" w:hint="eastAsia"/>
          <w:szCs w:val="21"/>
        </w:rPr>
        <w:t>总分行迅速组建300余人的应急团队，确保汇缴业务畅通，为民政部门、慈善机构提供高效的捐赠款项汇缴服务；制定专门服务方案，为灾区交通、通信、电力等基础设施的恢复重建提供资金支持；在最短时间内开辟“信贷审批绿色通道”，确保救灾资金及时到位；对于列入政府灾后重建计划的项目，建设银行在财政资金到位前可发放短期搭桥贷款。</w:t>
      </w:r>
    </w:p>
    <w:p w:rsidR="002D006B" w:rsidRPr="003D5CBE" w:rsidRDefault="00D74001" w:rsidP="003D5CBE">
      <w:pPr>
        <w:spacing w:line="480" w:lineRule="auto"/>
        <w:ind w:firstLineChars="200" w:firstLine="420"/>
        <w:rPr>
          <w:rFonts w:asciiTheme="minorEastAsia" w:hAnsiTheme="minorEastAsia"/>
          <w:szCs w:val="21"/>
        </w:rPr>
      </w:pPr>
      <w:r w:rsidRPr="003D5CBE">
        <w:rPr>
          <w:rFonts w:asciiTheme="minorEastAsia" w:hAnsiTheme="minorEastAsia" w:hint="eastAsia"/>
          <w:szCs w:val="21"/>
        </w:rPr>
        <w:t>每当灾情发生，建设银行三十多万员工总能坚守岗位，延长营业时间，建立绿色通道，确保赈灾捐（拨）款</w:t>
      </w:r>
      <w:r w:rsidR="0053094E" w:rsidRPr="003D5CBE">
        <w:rPr>
          <w:rFonts w:asciiTheme="minorEastAsia" w:hAnsiTheme="minorEastAsia" w:hint="eastAsia"/>
          <w:szCs w:val="21"/>
        </w:rPr>
        <w:t>在第一时间准确到达目标账户，</w:t>
      </w:r>
      <w:r w:rsidR="002D006B" w:rsidRPr="003D5CBE">
        <w:rPr>
          <w:rFonts w:asciiTheme="minorEastAsia" w:hAnsiTheme="minorEastAsia" w:hint="eastAsia"/>
          <w:szCs w:val="21"/>
        </w:rPr>
        <w:t>把全力为灾</w:t>
      </w:r>
      <w:r w:rsidRPr="003D5CBE">
        <w:rPr>
          <w:rFonts w:asciiTheme="minorEastAsia" w:hAnsiTheme="minorEastAsia" w:hint="eastAsia"/>
          <w:szCs w:val="21"/>
        </w:rPr>
        <w:t>区提供及时高效的金融服务，视作打好</w:t>
      </w:r>
      <w:r w:rsidR="0053094E" w:rsidRPr="003D5CBE">
        <w:rPr>
          <w:rFonts w:asciiTheme="minorEastAsia" w:hAnsiTheme="minorEastAsia" w:hint="eastAsia"/>
          <w:szCs w:val="21"/>
        </w:rPr>
        <w:t>救灾战义不容辞的责任！</w:t>
      </w:r>
    </w:p>
    <w:p w:rsidR="00E63C28" w:rsidRPr="003D5CBE" w:rsidRDefault="0053094E" w:rsidP="006C4D15">
      <w:pPr>
        <w:spacing w:line="480" w:lineRule="auto"/>
        <w:ind w:firstLineChars="200" w:firstLine="420"/>
        <w:rPr>
          <w:rFonts w:asciiTheme="minorEastAsia" w:hAnsiTheme="minorEastAsia"/>
          <w:szCs w:val="21"/>
        </w:rPr>
      </w:pPr>
      <w:r w:rsidRPr="003D5CBE">
        <w:rPr>
          <w:rFonts w:asciiTheme="minorEastAsia" w:hAnsiTheme="minorEastAsia" w:hint="eastAsia"/>
          <w:szCs w:val="21"/>
        </w:rPr>
        <w:t>过去的60年是辉煌的60年，这辉煌的过往将激励着建设银行走向更加辉煌的将来！</w:t>
      </w:r>
    </w:p>
    <w:sectPr w:rsidR="00E63C28" w:rsidRPr="003D5CBE" w:rsidSect="003342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444" w:rsidRDefault="006C2444" w:rsidP="00BA18FD">
      <w:r>
        <w:separator/>
      </w:r>
    </w:p>
  </w:endnote>
  <w:endnote w:type="continuationSeparator" w:id="1">
    <w:p w:rsidR="006C2444" w:rsidRDefault="006C2444" w:rsidP="00BA1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444" w:rsidRDefault="006C2444" w:rsidP="00BA18FD">
      <w:r>
        <w:separator/>
      </w:r>
    </w:p>
  </w:footnote>
  <w:footnote w:type="continuationSeparator" w:id="1">
    <w:p w:rsidR="006C2444" w:rsidRDefault="006C2444" w:rsidP="00BA18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416"/>
    <w:rsid w:val="00017DF9"/>
    <w:rsid w:val="000310AC"/>
    <w:rsid w:val="000526F1"/>
    <w:rsid w:val="0007396D"/>
    <w:rsid w:val="00090A95"/>
    <w:rsid w:val="00135FB1"/>
    <w:rsid w:val="001566A1"/>
    <w:rsid w:val="00196C38"/>
    <w:rsid w:val="001B7CB0"/>
    <w:rsid w:val="0022115A"/>
    <w:rsid w:val="00230444"/>
    <w:rsid w:val="0023358B"/>
    <w:rsid w:val="00247FA4"/>
    <w:rsid w:val="00291962"/>
    <w:rsid w:val="00292F60"/>
    <w:rsid w:val="00294E67"/>
    <w:rsid w:val="002C276A"/>
    <w:rsid w:val="002D006B"/>
    <w:rsid w:val="0033421F"/>
    <w:rsid w:val="003421A6"/>
    <w:rsid w:val="003625AF"/>
    <w:rsid w:val="00370615"/>
    <w:rsid w:val="003A7F27"/>
    <w:rsid w:val="003C0B91"/>
    <w:rsid w:val="003C2594"/>
    <w:rsid w:val="003C5745"/>
    <w:rsid w:val="003D5CBE"/>
    <w:rsid w:val="00406270"/>
    <w:rsid w:val="00447218"/>
    <w:rsid w:val="004601D0"/>
    <w:rsid w:val="00477D1D"/>
    <w:rsid w:val="00485120"/>
    <w:rsid w:val="004E5991"/>
    <w:rsid w:val="004F40A7"/>
    <w:rsid w:val="0053094E"/>
    <w:rsid w:val="00596826"/>
    <w:rsid w:val="005A22C6"/>
    <w:rsid w:val="005D40E7"/>
    <w:rsid w:val="005E0A28"/>
    <w:rsid w:val="005F3CF4"/>
    <w:rsid w:val="00624CF9"/>
    <w:rsid w:val="00631E0F"/>
    <w:rsid w:val="006778D1"/>
    <w:rsid w:val="006952D3"/>
    <w:rsid w:val="006C2444"/>
    <w:rsid w:val="006C4D15"/>
    <w:rsid w:val="00737C18"/>
    <w:rsid w:val="0079456A"/>
    <w:rsid w:val="00795BA3"/>
    <w:rsid w:val="007B7048"/>
    <w:rsid w:val="007C74CD"/>
    <w:rsid w:val="007F542F"/>
    <w:rsid w:val="008326E7"/>
    <w:rsid w:val="00865C0C"/>
    <w:rsid w:val="0086677F"/>
    <w:rsid w:val="00867AA7"/>
    <w:rsid w:val="0087288A"/>
    <w:rsid w:val="008B604A"/>
    <w:rsid w:val="00906414"/>
    <w:rsid w:val="00931E86"/>
    <w:rsid w:val="00995206"/>
    <w:rsid w:val="009A3FF1"/>
    <w:rsid w:val="009B024B"/>
    <w:rsid w:val="009B2C0A"/>
    <w:rsid w:val="009E0333"/>
    <w:rsid w:val="00A71C15"/>
    <w:rsid w:val="00A90460"/>
    <w:rsid w:val="00AD7AF7"/>
    <w:rsid w:val="00AE1FA0"/>
    <w:rsid w:val="00B42D7B"/>
    <w:rsid w:val="00B65385"/>
    <w:rsid w:val="00B923D7"/>
    <w:rsid w:val="00B957D5"/>
    <w:rsid w:val="00BA18FD"/>
    <w:rsid w:val="00BA251D"/>
    <w:rsid w:val="00BD0F4C"/>
    <w:rsid w:val="00BE5F14"/>
    <w:rsid w:val="00C36268"/>
    <w:rsid w:val="00C552FD"/>
    <w:rsid w:val="00C56571"/>
    <w:rsid w:val="00C70E17"/>
    <w:rsid w:val="00C945DC"/>
    <w:rsid w:val="00CA2711"/>
    <w:rsid w:val="00CF596A"/>
    <w:rsid w:val="00CF6B59"/>
    <w:rsid w:val="00D63727"/>
    <w:rsid w:val="00D64F84"/>
    <w:rsid w:val="00D74001"/>
    <w:rsid w:val="00D76735"/>
    <w:rsid w:val="00DB73B3"/>
    <w:rsid w:val="00DC5269"/>
    <w:rsid w:val="00DD4F29"/>
    <w:rsid w:val="00DE592D"/>
    <w:rsid w:val="00E01413"/>
    <w:rsid w:val="00E1159E"/>
    <w:rsid w:val="00E1166B"/>
    <w:rsid w:val="00E47C82"/>
    <w:rsid w:val="00E5134C"/>
    <w:rsid w:val="00E57AE0"/>
    <w:rsid w:val="00E63C28"/>
    <w:rsid w:val="00F03718"/>
    <w:rsid w:val="00F03E56"/>
    <w:rsid w:val="00F1667C"/>
    <w:rsid w:val="00F30799"/>
    <w:rsid w:val="00F33C4F"/>
    <w:rsid w:val="00F8224C"/>
    <w:rsid w:val="00F95738"/>
    <w:rsid w:val="00FA7016"/>
    <w:rsid w:val="00FB7416"/>
    <w:rsid w:val="00FB7489"/>
    <w:rsid w:val="00FE3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8FD"/>
    <w:rPr>
      <w:sz w:val="18"/>
      <w:szCs w:val="18"/>
    </w:rPr>
  </w:style>
  <w:style w:type="paragraph" w:styleId="a4">
    <w:name w:val="footer"/>
    <w:basedOn w:val="a"/>
    <w:link w:val="Char0"/>
    <w:uiPriority w:val="99"/>
    <w:unhideWhenUsed/>
    <w:rsid w:val="00BA18FD"/>
    <w:pPr>
      <w:tabs>
        <w:tab w:val="center" w:pos="4153"/>
        <w:tab w:val="right" w:pos="8306"/>
      </w:tabs>
      <w:snapToGrid w:val="0"/>
      <w:jc w:val="left"/>
    </w:pPr>
    <w:rPr>
      <w:sz w:val="18"/>
      <w:szCs w:val="18"/>
    </w:rPr>
  </w:style>
  <w:style w:type="character" w:customStyle="1" w:styleId="Char0">
    <w:name w:val="页脚 Char"/>
    <w:basedOn w:val="a0"/>
    <w:link w:val="a4"/>
    <w:uiPriority w:val="99"/>
    <w:rsid w:val="00BA18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8FD"/>
    <w:rPr>
      <w:sz w:val="18"/>
      <w:szCs w:val="18"/>
    </w:rPr>
  </w:style>
  <w:style w:type="paragraph" w:styleId="a4">
    <w:name w:val="footer"/>
    <w:basedOn w:val="a"/>
    <w:link w:val="Char0"/>
    <w:uiPriority w:val="99"/>
    <w:unhideWhenUsed/>
    <w:rsid w:val="00BA18FD"/>
    <w:pPr>
      <w:tabs>
        <w:tab w:val="center" w:pos="4153"/>
        <w:tab w:val="right" w:pos="8306"/>
      </w:tabs>
      <w:snapToGrid w:val="0"/>
      <w:jc w:val="left"/>
    </w:pPr>
    <w:rPr>
      <w:sz w:val="18"/>
      <w:szCs w:val="18"/>
    </w:rPr>
  </w:style>
  <w:style w:type="character" w:customStyle="1" w:styleId="Char0">
    <w:name w:val="页脚 Char"/>
    <w:basedOn w:val="a0"/>
    <w:link w:val="a4"/>
    <w:uiPriority w:val="99"/>
    <w:rsid w:val="00BA18F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B507-6F7C-4735-8A7E-5173BAC4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徐江南</dc:creator>
  <cp:lastModifiedBy>韩玲艳</cp:lastModifiedBy>
  <cp:revision>6</cp:revision>
  <dcterms:created xsi:type="dcterms:W3CDTF">2014-11-06T01:53:00Z</dcterms:created>
  <dcterms:modified xsi:type="dcterms:W3CDTF">2014-11-13T08:13:00Z</dcterms:modified>
</cp:coreProperties>
</file>