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4BD" w:rsidRPr="000E43F5" w:rsidRDefault="002144BD" w:rsidP="00E84BAC">
      <w:pPr>
        <w:rPr>
          <w:rFonts w:ascii="彩虹小标宋" w:eastAsia="彩虹小标宋"/>
          <w:b/>
          <w:sz w:val="36"/>
          <w:szCs w:val="36"/>
        </w:rPr>
      </w:pPr>
      <w:bookmarkStart w:id="0" w:name="_GoBack"/>
      <w:bookmarkEnd w:id="0"/>
      <w:r w:rsidRPr="002144BD">
        <w:rPr>
          <w:rFonts w:ascii="彩虹小标宋" w:eastAsia="彩虹小标宋" w:hint="eastAsia"/>
          <w:b/>
          <w:sz w:val="36"/>
          <w:szCs w:val="36"/>
        </w:rPr>
        <w:t>中国建设银行</w:t>
      </w:r>
      <w:r w:rsidRPr="000E43F5">
        <w:rPr>
          <w:rFonts w:ascii="彩虹小标宋" w:eastAsia="彩虹小标宋" w:hint="eastAsia"/>
          <w:b/>
          <w:sz w:val="36"/>
          <w:szCs w:val="36"/>
        </w:rPr>
        <w:t>与美国信安金融</w:t>
      </w:r>
      <w:proofErr w:type="gramStart"/>
      <w:r w:rsidRPr="000E43F5">
        <w:rPr>
          <w:rFonts w:ascii="彩虹小标宋" w:eastAsia="彩虹小标宋" w:hint="eastAsia"/>
          <w:b/>
          <w:sz w:val="36"/>
          <w:szCs w:val="36"/>
        </w:rPr>
        <w:t>集</w:t>
      </w:r>
      <w:r w:rsidR="00D21B34">
        <w:rPr>
          <w:rFonts w:ascii="彩虹小标宋" w:eastAsia="彩虹小标宋" w:hint="eastAsia"/>
          <w:b/>
          <w:sz w:val="36"/>
          <w:szCs w:val="36"/>
        </w:rPr>
        <w:t>签署</w:t>
      </w:r>
      <w:proofErr w:type="gramEnd"/>
      <w:r w:rsidRPr="000E43F5">
        <w:rPr>
          <w:rFonts w:ascii="彩虹小标宋" w:eastAsia="彩虹小标宋" w:hint="eastAsia"/>
          <w:b/>
          <w:sz w:val="36"/>
          <w:szCs w:val="36"/>
        </w:rPr>
        <w:t>战略合作协议</w:t>
      </w:r>
    </w:p>
    <w:p w:rsidR="00BE6BEF" w:rsidRDefault="00BE6BEF" w:rsidP="00BE6BEF">
      <w:pPr>
        <w:jc w:val="center"/>
        <w:rPr>
          <w:rFonts w:ascii="彩虹粗仿宋" w:eastAsia="彩虹粗仿宋"/>
          <w:sz w:val="32"/>
          <w:szCs w:val="32"/>
        </w:rPr>
      </w:pPr>
    </w:p>
    <w:p w:rsidR="002144BD" w:rsidRPr="00F54502" w:rsidRDefault="002144BD" w:rsidP="00F54502">
      <w:pPr>
        <w:ind w:firstLineChars="200" w:firstLine="640"/>
        <w:rPr>
          <w:rFonts w:ascii="彩虹粗仿宋" w:eastAsia="彩虹粗仿宋"/>
          <w:sz w:val="32"/>
          <w:szCs w:val="32"/>
        </w:rPr>
      </w:pPr>
      <w:r>
        <w:rPr>
          <w:rFonts w:ascii="彩虹粗仿宋" w:eastAsia="彩虹粗仿宋" w:hint="eastAsia"/>
          <w:sz w:val="32"/>
          <w:szCs w:val="32"/>
        </w:rPr>
        <w:t>3月4日，中国建设银行与美国信安金融集团（以下简称</w:t>
      </w:r>
      <w:proofErr w:type="gramStart"/>
      <w:r>
        <w:rPr>
          <w:rFonts w:ascii="彩虹粗仿宋" w:eastAsia="彩虹粗仿宋"/>
          <w:sz w:val="32"/>
          <w:szCs w:val="32"/>
        </w:rPr>
        <w:t>”</w:t>
      </w:r>
      <w:proofErr w:type="gramEnd"/>
      <w:r>
        <w:rPr>
          <w:rFonts w:ascii="彩虹粗仿宋" w:eastAsia="彩虹粗仿宋" w:hint="eastAsia"/>
          <w:sz w:val="32"/>
          <w:szCs w:val="32"/>
        </w:rPr>
        <w:t>信安集团</w:t>
      </w:r>
      <w:proofErr w:type="gramStart"/>
      <w:r>
        <w:rPr>
          <w:rFonts w:ascii="彩虹粗仿宋" w:eastAsia="彩虹粗仿宋"/>
          <w:sz w:val="32"/>
          <w:szCs w:val="32"/>
        </w:rPr>
        <w:t>”</w:t>
      </w:r>
      <w:proofErr w:type="gramEnd"/>
      <w:r>
        <w:rPr>
          <w:rFonts w:ascii="彩虹粗仿宋" w:eastAsia="彩虹粗仿宋" w:hint="eastAsia"/>
          <w:sz w:val="32"/>
          <w:szCs w:val="32"/>
        </w:rPr>
        <w:t>）</w:t>
      </w:r>
      <w:r w:rsidRPr="002144BD">
        <w:rPr>
          <w:rFonts w:hint="eastAsia"/>
        </w:rPr>
        <w:t xml:space="preserve"> </w:t>
      </w:r>
      <w:r w:rsidRPr="002144BD">
        <w:rPr>
          <w:rFonts w:ascii="彩虹粗仿宋" w:eastAsia="彩虹粗仿宋" w:hint="eastAsia"/>
          <w:sz w:val="32"/>
          <w:szCs w:val="32"/>
        </w:rPr>
        <w:t>签约仪式在京举行。</w:t>
      </w:r>
      <w:r w:rsidR="00AB6EFB" w:rsidRPr="00E860C1">
        <w:rPr>
          <w:rFonts w:ascii="彩虹粗仿宋" w:eastAsia="彩虹粗仿宋" w:hint="eastAsia"/>
          <w:sz w:val="32"/>
          <w:szCs w:val="32"/>
        </w:rPr>
        <w:t>建设银行</w:t>
      </w:r>
      <w:r w:rsidR="00AB6EFB">
        <w:rPr>
          <w:rFonts w:ascii="彩虹粗仿宋" w:eastAsia="彩虹粗仿宋" w:hint="eastAsia"/>
          <w:sz w:val="32"/>
          <w:szCs w:val="32"/>
        </w:rPr>
        <w:t>董事长王洪章与</w:t>
      </w:r>
      <w:r w:rsidR="002D60D4">
        <w:rPr>
          <w:rFonts w:ascii="彩虹粗仿宋" w:eastAsia="彩虹粗仿宋" w:hint="eastAsia"/>
          <w:sz w:val="32"/>
          <w:szCs w:val="32"/>
        </w:rPr>
        <w:t>信安集团董事长施伯文分别代表双方签署了《战略合作协议》和《战略合作备忘录》。</w:t>
      </w:r>
      <w:r w:rsidR="00795AF7">
        <w:rPr>
          <w:rFonts w:ascii="彩虹粗仿宋" w:eastAsia="彩虹粗仿宋" w:hint="eastAsia"/>
          <w:sz w:val="32"/>
          <w:szCs w:val="32"/>
        </w:rPr>
        <w:t>建设银行</w:t>
      </w:r>
      <w:r w:rsidR="00F54502">
        <w:rPr>
          <w:rFonts w:ascii="彩虹粗仿宋" w:eastAsia="彩虹粗仿宋" w:hint="eastAsia"/>
          <w:sz w:val="32"/>
          <w:szCs w:val="32"/>
        </w:rPr>
        <w:t>王祖继行长、杨文升副行长</w:t>
      </w:r>
      <w:r w:rsidR="007948D4">
        <w:rPr>
          <w:rFonts w:ascii="彩虹粗仿宋" w:eastAsia="彩虹粗仿宋" w:hint="eastAsia"/>
          <w:sz w:val="32"/>
          <w:szCs w:val="32"/>
        </w:rPr>
        <w:t>、</w:t>
      </w:r>
      <w:r w:rsidR="00F54502">
        <w:rPr>
          <w:rFonts w:ascii="彩虹粗仿宋" w:eastAsia="彩虹粗仿宋" w:hint="eastAsia"/>
          <w:sz w:val="32"/>
          <w:szCs w:val="32"/>
        </w:rPr>
        <w:t>信安集团首席执行官侯智彤</w:t>
      </w:r>
      <w:r w:rsidR="00795AF7">
        <w:rPr>
          <w:rFonts w:ascii="彩虹粗仿宋" w:eastAsia="彩虹粗仿宋" w:hint="eastAsia"/>
          <w:sz w:val="32"/>
          <w:szCs w:val="32"/>
        </w:rPr>
        <w:t>、信安</w:t>
      </w:r>
      <w:r w:rsidR="00795AF7" w:rsidRPr="00795AF7">
        <w:rPr>
          <w:rFonts w:ascii="彩虹粗仿宋" w:eastAsia="彩虹粗仿宋" w:hint="eastAsia"/>
          <w:sz w:val="32"/>
          <w:szCs w:val="32"/>
        </w:rPr>
        <w:t>国际公司总裁</w:t>
      </w:r>
      <w:r w:rsidR="00795AF7">
        <w:rPr>
          <w:rFonts w:ascii="彩虹粗仿宋" w:eastAsia="彩虹粗仿宋" w:hint="eastAsia"/>
          <w:sz w:val="32"/>
          <w:szCs w:val="32"/>
        </w:rPr>
        <w:t>韦达志及双方有关人员</w:t>
      </w:r>
      <w:r w:rsidR="00F54502">
        <w:rPr>
          <w:rFonts w:ascii="彩虹粗仿宋" w:eastAsia="彩虹粗仿宋" w:hint="eastAsia"/>
          <w:sz w:val="32"/>
          <w:szCs w:val="32"/>
        </w:rPr>
        <w:t>参加会谈并共同见证了签约。</w:t>
      </w:r>
    </w:p>
    <w:p w:rsidR="005E677A" w:rsidRDefault="005E677A" w:rsidP="005E677A">
      <w:pPr>
        <w:ind w:firstLineChars="200" w:firstLine="640"/>
        <w:rPr>
          <w:rFonts w:ascii="彩虹粗仿宋" w:eastAsia="彩虹粗仿宋"/>
          <w:color w:val="000000" w:themeColor="text1"/>
          <w:sz w:val="32"/>
          <w:szCs w:val="32"/>
        </w:rPr>
      </w:pPr>
      <w:r w:rsidRPr="00E14612">
        <w:rPr>
          <w:rFonts w:ascii="彩虹粗仿宋" w:eastAsia="彩虹粗仿宋" w:hint="eastAsia"/>
          <w:color w:val="000000" w:themeColor="text1"/>
          <w:sz w:val="32"/>
          <w:szCs w:val="32"/>
        </w:rPr>
        <w:t>根据协议，</w:t>
      </w:r>
      <w:r>
        <w:rPr>
          <w:rFonts w:ascii="彩虹粗仿宋" w:eastAsia="彩虹粗仿宋" w:hint="eastAsia"/>
          <w:color w:val="000000" w:themeColor="text1"/>
          <w:sz w:val="32"/>
          <w:szCs w:val="32"/>
        </w:rPr>
        <w:t>双方将在</w:t>
      </w:r>
      <w:r w:rsidRPr="0082423D">
        <w:rPr>
          <w:rFonts w:ascii="彩虹粗仿宋" w:eastAsia="彩虹粗仿宋" w:hint="eastAsia"/>
          <w:color w:val="000000" w:themeColor="text1"/>
          <w:sz w:val="32"/>
          <w:szCs w:val="32"/>
        </w:rPr>
        <w:t>养老金</w:t>
      </w:r>
      <w:r w:rsidR="00FE0618">
        <w:rPr>
          <w:rFonts w:ascii="彩虹粗仿宋" w:eastAsia="彩虹粗仿宋" w:hint="eastAsia"/>
          <w:color w:val="000000" w:themeColor="text1"/>
          <w:sz w:val="32"/>
          <w:szCs w:val="32"/>
        </w:rPr>
        <w:t>管理、资产管理、基金、信托、保险、期货和证券等领域开展战略合作。未来三年，</w:t>
      </w:r>
      <w:r>
        <w:rPr>
          <w:rFonts w:ascii="彩虹粗仿宋" w:eastAsia="彩虹粗仿宋" w:hint="eastAsia"/>
          <w:color w:val="000000" w:themeColor="text1"/>
          <w:sz w:val="32"/>
          <w:szCs w:val="32"/>
        </w:rPr>
        <w:t>信安集团每年将投入</w:t>
      </w:r>
      <w:r w:rsidR="00710C0D">
        <w:rPr>
          <w:rFonts w:ascii="彩虹粗仿宋" w:eastAsia="彩虹粗仿宋" w:hint="eastAsia"/>
          <w:color w:val="000000" w:themeColor="text1"/>
          <w:sz w:val="32"/>
          <w:szCs w:val="32"/>
        </w:rPr>
        <w:t>一定数量的</w:t>
      </w:r>
      <w:r w:rsidRPr="0082423D">
        <w:rPr>
          <w:rFonts w:ascii="彩虹粗仿宋" w:eastAsia="彩虹粗仿宋"/>
          <w:color w:val="000000" w:themeColor="text1"/>
          <w:sz w:val="32"/>
          <w:szCs w:val="32"/>
        </w:rPr>
        <w:t>全职</w:t>
      </w:r>
      <w:r w:rsidR="00851580">
        <w:rPr>
          <w:rFonts w:ascii="彩虹粗仿宋" w:eastAsia="彩虹粗仿宋" w:hint="eastAsia"/>
          <w:color w:val="000000" w:themeColor="text1"/>
          <w:sz w:val="32"/>
          <w:szCs w:val="32"/>
        </w:rPr>
        <w:t>专家</w:t>
      </w:r>
      <w:r>
        <w:rPr>
          <w:rFonts w:ascii="彩虹粗仿宋" w:eastAsia="彩虹粗仿宋" w:hint="eastAsia"/>
          <w:color w:val="000000" w:themeColor="text1"/>
          <w:sz w:val="32"/>
          <w:szCs w:val="32"/>
        </w:rPr>
        <w:t>资源，为建设银行在上述领域提供经验分享和借鉴</w:t>
      </w:r>
      <w:r w:rsidRPr="009D6780">
        <w:rPr>
          <w:rFonts w:ascii="彩虹粗仿宋" w:eastAsia="彩虹粗仿宋" w:hint="eastAsia"/>
          <w:color w:val="000000" w:themeColor="text1"/>
          <w:sz w:val="32"/>
          <w:szCs w:val="32"/>
        </w:rPr>
        <w:t>。</w:t>
      </w:r>
    </w:p>
    <w:p w:rsidR="0003016F" w:rsidRPr="00633998" w:rsidRDefault="008E41B3" w:rsidP="00633998">
      <w:pPr>
        <w:ind w:firstLineChars="200" w:firstLine="640"/>
        <w:rPr>
          <w:rFonts w:ascii="彩虹粗仿宋" w:eastAsia="彩虹粗仿宋" w:hAnsi="宋体" w:cs="宋体"/>
          <w:sz w:val="32"/>
          <w:szCs w:val="32"/>
        </w:rPr>
      </w:pPr>
      <w:r>
        <w:rPr>
          <w:rFonts w:ascii="彩虹粗仿宋" w:eastAsia="彩虹粗仿宋" w:hint="eastAsia"/>
          <w:color w:val="000000" w:themeColor="text1"/>
          <w:sz w:val="32"/>
          <w:szCs w:val="32"/>
        </w:rPr>
        <w:t>2005年，建</w:t>
      </w:r>
      <w:r w:rsidR="00AB6EFB">
        <w:rPr>
          <w:rFonts w:ascii="彩虹粗仿宋" w:eastAsia="彩虹粗仿宋" w:hint="eastAsia"/>
          <w:color w:val="000000" w:themeColor="text1"/>
          <w:sz w:val="32"/>
          <w:szCs w:val="32"/>
        </w:rPr>
        <w:t>设银</w:t>
      </w:r>
      <w:r>
        <w:rPr>
          <w:rFonts w:ascii="彩虹粗仿宋" w:eastAsia="彩虹粗仿宋" w:hint="eastAsia"/>
          <w:color w:val="000000" w:themeColor="text1"/>
          <w:sz w:val="32"/>
          <w:szCs w:val="32"/>
        </w:rPr>
        <w:t>行与信安集团共同发起设立建信基金管理公司。</w:t>
      </w:r>
      <w:r w:rsidR="00D15632">
        <w:rPr>
          <w:rFonts w:ascii="彩虹粗仿宋" w:eastAsia="彩虹粗仿宋" w:hint="eastAsia"/>
          <w:color w:val="000000" w:themeColor="text1"/>
          <w:sz w:val="32"/>
          <w:szCs w:val="32"/>
        </w:rPr>
        <w:t>此次签约标志着双方首次在集团层面建立战略合作伙伴关系。</w:t>
      </w:r>
      <w:r w:rsidR="0003016F">
        <w:rPr>
          <w:rFonts w:ascii="彩虹粗仿宋" w:eastAsia="彩虹粗仿宋" w:hint="eastAsia"/>
          <w:color w:val="000000" w:themeColor="text1"/>
          <w:sz w:val="32"/>
          <w:szCs w:val="32"/>
        </w:rPr>
        <w:t>双方认为，中国资产管理</w:t>
      </w:r>
      <w:r w:rsidR="007A0F6D">
        <w:rPr>
          <w:rFonts w:ascii="彩虹粗仿宋" w:eastAsia="彩虹粗仿宋" w:hint="eastAsia"/>
          <w:color w:val="000000" w:themeColor="text1"/>
          <w:sz w:val="32"/>
          <w:szCs w:val="32"/>
        </w:rPr>
        <w:t>行业和养老金业务</w:t>
      </w:r>
      <w:r w:rsidR="0003016F">
        <w:rPr>
          <w:rFonts w:ascii="彩虹粗仿宋" w:eastAsia="彩虹粗仿宋" w:hint="eastAsia"/>
          <w:color w:val="000000" w:themeColor="text1"/>
          <w:sz w:val="32"/>
          <w:szCs w:val="32"/>
        </w:rPr>
        <w:t>市场</w:t>
      </w:r>
      <w:r w:rsidR="00851580">
        <w:rPr>
          <w:rFonts w:ascii="彩虹粗仿宋" w:eastAsia="彩虹粗仿宋" w:hint="eastAsia"/>
          <w:color w:val="000000" w:themeColor="text1"/>
          <w:sz w:val="32"/>
          <w:szCs w:val="32"/>
        </w:rPr>
        <w:t>前景广阔，</w:t>
      </w:r>
      <w:r w:rsidR="00BE6BEF">
        <w:rPr>
          <w:rFonts w:ascii="彩虹粗仿宋" w:eastAsia="彩虹粗仿宋" w:hint="eastAsia"/>
          <w:color w:val="000000" w:themeColor="text1"/>
          <w:sz w:val="32"/>
          <w:szCs w:val="32"/>
        </w:rPr>
        <w:t>发展潜力巨大。</w:t>
      </w:r>
      <w:r w:rsidR="0003016F" w:rsidRPr="00255061">
        <w:rPr>
          <w:rFonts w:ascii="彩虹粗仿宋" w:eastAsia="彩虹粗仿宋" w:hAnsi="宋体" w:cs="宋体" w:hint="eastAsia"/>
          <w:sz w:val="32"/>
          <w:szCs w:val="32"/>
        </w:rPr>
        <w:t>资产管理业务已成为各家商业银行在利率市场化进程中重点拓展的战略性业务</w:t>
      </w:r>
      <w:r w:rsidR="005234CB">
        <w:rPr>
          <w:rFonts w:ascii="彩虹粗仿宋" w:eastAsia="彩虹粗仿宋" w:hAnsi="宋体" w:cs="宋体" w:hint="eastAsia"/>
          <w:sz w:val="32"/>
          <w:szCs w:val="32"/>
        </w:rPr>
        <w:t>。根据《中国银行业理财市场年度报告》，</w:t>
      </w:r>
      <w:r w:rsidR="003A47CF">
        <w:rPr>
          <w:rFonts w:ascii="彩虹粗仿宋" w:eastAsia="彩虹粗仿宋" w:hAnsi="宋体" w:cs="宋体" w:hint="eastAsia"/>
          <w:sz w:val="32"/>
          <w:szCs w:val="32"/>
        </w:rPr>
        <w:t>截至2015年</w:t>
      </w:r>
      <w:r w:rsidR="008D3AC3">
        <w:rPr>
          <w:rFonts w:ascii="彩虹粗仿宋" w:eastAsia="彩虹粗仿宋" w:hAnsi="宋体" w:cs="宋体" w:hint="eastAsia"/>
          <w:sz w:val="32"/>
          <w:szCs w:val="32"/>
        </w:rPr>
        <w:t>末</w:t>
      </w:r>
      <w:r w:rsidR="003A47CF">
        <w:rPr>
          <w:rFonts w:ascii="彩虹粗仿宋" w:eastAsia="彩虹粗仿宋" w:hAnsi="宋体" w:cs="宋体" w:hint="eastAsia"/>
          <w:sz w:val="32"/>
          <w:szCs w:val="32"/>
        </w:rPr>
        <w:t>，</w:t>
      </w:r>
      <w:r w:rsidR="003A47CF" w:rsidRPr="00255061">
        <w:rPr>
          <w:rFonts w:ascii="彩虹粗仿宋" w:eastAsia="彩虹粗仿宋" w:hAnsi="宋体" w:cs="宋体" w:hint="eastAsia"/>
          <w:sz w:val="32"/>
          <w:szCs w:val="32"/>
        </w:rPr>
        <w:t>我国商业银行资产管理规模</w:t>
      </w:r>
      <w:r w:rsidR="003A47CF">
        <w:rPr>
          <w:rFonts w:ascii="彩虹粗仿宋" w:eastAsia="彩虹粗仿宋" w:hAnsi="宋体" w:cs="宋体" w:hint="eastAsia"/>
          <w:sz w:val="32"/>
          <w:szCs w:val="32"/>
        </w:rPr>
        <w:t>达23.5</w:t>
      </w:r>
      <w:proofErr w:type="gramStart"/>
      <w:r w:rsidR="003A47CF" w:rsidRPr="00255061">
        <w:rPr>
          <w:rFonts w:ascii="彩虹粗仿宋" w:eastAsia="彩虹粗仿宋" w:hAnsi="宋体" w:cs="宋体" w:hint="eastAsia"/>
          <w:sz w:val="32"/>
          <w:szCs w:val="32"/>
        </w:rPr>
        <w:t>万亿</w:t>
      </w:r>
      <w:proofErr w:type="gramEnd"/>
      <w:r w:rsidR="003A47CF" w:rsidRPr="00255061">
        <w:rPr>
          <w:rFonts w:ascii="彩虹粗仿宋" w:eastAsia="彩虹粗仿宋" w:hAnsi="宋体" w:cs="宋体" w:hint="eastAsia"/>
          <w:sz w:val="32"/>
          <w:szCs w:val="32"/>
        </w:rPr>
        <w:t>元</w:t>
      </w:r>
      <w:r w:rsidR="003A47CF">
        <w:rPr>
          <w:rFonts w:ascii="彩虹粗仿宋" w:eastAsia="彩虹粗仿宋" w:hAnsi="宋体" w:cs="宋体" w:hint="eastAsia"/>
          <w:sz w:val="32"/>
          <w:szCs w:val="32"/>
        </w:rPr>
        <w:t>，较2006年</w:t>
      </w:r>
      <w:r w:rsidR="00F33C11">
        <w:rPr>
          <w:rFonts w:ascii="彩虹粗仿宋" w:eastAsia="彩虹粗仿宋" w:hAnsi="宋体" w:cs="宋体" w:hint="eastAsia"/>
          <w:sz w:val="32"/>
          <w:szCs w:val="32"/>
        </w:rPr>
        <w:t>增长近120倍</w:t>
      </w:r>
      <w:r w:rsidR="003A47CF">
        <w:rPr>
          <w:rFonts w:ascii="彩虹粗仿宋" w:eastAsia="彩虹粗仿宋" w:hAnsi="宋体" w:cs="宋体" w:hint="eastAsia"/>
          <w:sz w:val="32"/>
          <w:szCs w:val="32"/>
        </w:rPr>
        <w:t>。</w:t>
      </w:r>
      <w:r w:rsidR="00F33C11">
        <w:rPr>
          <w:rFonts w:ascii="彩虹粗仿宋" w:eastAsia="彩虹粗仿宋" w:hAnsi="宋体" w:cs="宋体" w:hint="eastAsia"/>
          <w:sz w:val="32"/>
          <w:szCs w:val="32"/>
        </w:rPr>
        <w:t>当前，</w:t>
      </w:r>
      <w:r w:rsidR="007A0F6D">
        <w:rPr>
          <w:rFonts w:ascii="彩虹粗仿宋" w:eastAsia="彩虹粗仿宋" w:hint="eastAsia"/>
          <w:color w:val="000000" w:themeColor="text1"/>
          <w:sz w:val="32"/>
          <w:szCs w:val="32"/>
        </w:rPr>
        <w:t>国家层面高度</w:t>
      </w:r>
      <w:r w:rsidR="007A0F6D" w:rsidRPr="00EC0498">
        <w:rPr>
          <w:rFonts w:ascii="彩虹粗仿宋" w:eastAsia="彩虹粗仿宋" w:hint="eastAsia"/>
          <w:sz w:val="32"/>
          <w:szCs w:val="32"/>
        </w:rPr>
        <w:t>重视养老体制改革</w:t>
      </w:r>
      <w:r w:rsidR="007A0F6D">
        <w:rPr>
          <w:rFonts w:ascii="彩虹粗仿宋" w:eastAsia="彩虹粗仿宋" w:hint="eastAsia"/>
          <w:sz w:val="32"/>
          <w:szCs w:val="32"/>
        </w:rPr>
        <w:t>，</w:t>
      </w:r>
      <w:r w:rsidR="008D3AC3" w:rsidRPr="00EC0498">
        <w:rPr>
          <w:rFonts w:ascii="彩虹粗仿宋" w:eastAsia="彩虹粗仿宋" w:hint="eastAsia"/>
          <w:sz w:val="32"/>
          <w:szCs w:val="32"/>
        </w:rPr>
        <w:t>明确</w:t>
      </w:r>
      <w:r w:rsidR="008D3AC3">
        <w:rPr>
          <w:rFonts w:ascii="彩虹粗仿宋" w:eastAsia="彩虹粗仿宋" w:hint="eastAsia"/>
          <w:sz w:val="32"/>
          <w:szCs w:val="32"/>
        </w:rPr>
        <w:t>了</w:t>
      </w:r>
      <w:r w:rsidR="008D3AC3" w:rsidRPr="00EC0498">
        <w:rPr>
          <w:rFonts w:ascii="彩虹粗仿宋" w:eastAsia="彩虹粗仿宋" w:hint="eastAsia"/>
          <w:sz w:val="32"/>
          <w:szCs w:val="32"/>
        </w:rPr>
        <w:t>构建多层次社会保障体系的总体目标</w:t>
      </w:r>
      <w:r w:rsidR="008D3AC3">
        <w:rPr>
          <w:rFonts w:ascii="彩虹粗仿宋" w:eastAsia="彩虹粗仿宋" w:hint="eastAsia"/>
          <w:sz w:val="32"/>
          <w:szCs w:val="32"/>
        </w:rPr>
        <w:t>，</w:t>
      </w:r>
      <w:r w:rsidR="00BE37C2">
        <w:rPr>
          <w:rFonts w:ascii="彩虹粗仿宋" w:eastAsia="彩虹粗仿宋" w:hint="eastAsia"/>
          <w:sz w:val="32"/>
          <w:szCs w:val="32"/>
        </w:rPr>
        <w:t>正在</w:t>
      </w:r>
      <w:r w:rsidR="007A0F6D" w:rsidRPr="00607558">
        <w:rPr>
          <w:rFonts w:ascii="彩虹粗仿宋" w:eastAsia="彩虹粗仿宋" w:hint="eastAsia"/>
          <w:sz w:val="32"/>
          <w:szCs w:val="32"/>
        </w:rPr>
        <w:t>加快</w:t>
      </w:r>
      <w:r w:rsidR="007A0F6D">
        <w:rPr>
          <w:rFonts w:ascii="彩虹粗仿宋" w:eastAsia="彩虹粗仿宋" w:hint="eastAsia"/>
          <w:sz w:val="32"/>
          <w:szCs w:val="32"/>
        </w:rPr>
        <w:t>推进</w:t>
      </w:r>
      <w:r w:rsidR="007A0F6D" w:rsidRPr="00607558">
        <w:rPr>
          <w:rFonts w:ascii="彩虹粗仿宋" w:eastAsia="彩虹粗仿宋" w:hint="eastAsia"/>
          <w:sz w:val="32"/>
          <w:szCs w:val="32"/>
        </w:rPr>
        <w:t>社会养老服务</w:t>
      </w:r>
      <w:r w:rsidR="007A0F6D">
        <w:rPr>
          <w:rFonts w:ascii="彩虹粗仿宋" w:eastAsia="彩虹粗仿宋" w:hint="eastAsia"/>
          <w:sz w:val="32"/>
          <w:szCs w:val="32"/>
        </w:rPr>
        <w:t>的转型升级</w:t>
      </w:r>
      <w:r w:rsidR="002E52A1">
        <w:rPr>
          <w:rFonts w:ascii="彩虹粗仿宋" w:eastAsia="彩虹粗仿宋" w:hint="eastAsia"/>
          <w:color w:val="000000" w:themeColor="text1"/>
          <w:sz w:val="32"/>
          <w:szCs w:val="32"/>
        </w:rPr>
        <w:t>。</w:t>
      </w:r>
      <w:r w:rsidR="005234CB">
        <w:rPr>
          <w:rFonts w:ascii="彩虹粗仿宋" w:eastAsia="彩虹粗仿宋" w:hint="eastAsia"/>
          <w:color w:val="000000" w:themeColor="text1"/>
          <w:sz w:val="32"/>
          <w:szCs w:val="32"/>
        </w:rPr>
        <w:t>目前</w:t>
      </w:r>
      <w:r w:rsidR="003A47CF">
        <w:rPr>
          <w:rFonts w:ascii="彩虹粗仿宋" w:eastAsia="彩虹粗仿宋" w:hint="eastAsia"/>
          <w:sz w:val="32"/>
          <w:szCs w:val="32"/>
        </w:rPr>
        <w:t>我国养老</w:t>
      </w:r>
      <w:r w:rsidR="00BE37C2">
        <w:rPr>
          <w:rFonts w:ascii="彩虹粗仿宋" w:eastAsia="彩虹粗仿宋" w:hint="eastAsia"/>
          <w:sz w:val="32"/>
          <w:szCs w:val="32"/>
        </w:rPr>
        <w:t>金融资产总体规模，</w:t>
      </w:r>
      <w:r w:rsidR="00BE37C2">
        <w:rPr>
          <w:rFonts w:ascii="彩虹粗仿宋" w:eastAsia="彩虹粗仿宋" w:hAnsi="宋体" w:cs="宋体" w:hint="eastAsia"/>
          <w:sz w:val="32"/>
          <w:szCs w:val="32"/>
        </w:rPr>
        <w:t>包括</w:t>
      </w:r>
      <w:r w:rsidR="00BE37C2">
        <w:rPr>
          <w:rFonts w:ascii="彩虹粗仿宋" w:eastAsia="彩虹粗仿宋" w:hint="eastAsia"/>
          <w:sz w:val="32"/>
          <w:szCs w:val="32"/>
        </w:rPr>
        <w:t>第一支柱基本</w:t>
      </w:r>
      <w:r w:rsidR="00BE37C2">
        <w:rPr>
          <w:rFonts w:ascii="彩虹粗仿宋" w:eastAsia="彩虹粗仿宋" w:hint="eastAsia"/>
          <w:sz w:val="32"/>
          <w:szCs w:val="32"/>
        </w:rPr>
        <w:lastRenderedPageBreak/>
        <w:t>养老保险、第二支柱企业年金和</w:t>
      </w:r>
      <w:r w:rsidR="00BE37C2" w:rsidRPr="0040236F">
        <w:rPr>
          <w:rFonts w:ascii="彩虹粗仿宋" w:eastAsia="彩虹粗仿宋" w:hint="eastAsia"/>
          <w:sz w:val="32"/>
          <w:szCs w:val="32"/>
        </w:rPr>
        <w:t>第三支柱商业养老保险储备</w:t>
      </w:r>
      <w:r w:rsidR="008D3AC3">
        <w:rPr>
          <w:rFonts w:ascii="彩虹粗仿宋" w:eastAsia="彩虹粗仿宋" w:hint="eastAsia"/>
          <w:sz w:val="32"/>
          <w:szCs w:val="32"/>
        </w:rPr>
        <w:t>，</w:t>
      </w:r>
      <w:r w:rsidR="00BE37C2">
        <w:rPr>
          <w:rFonts w:ascii="彩虹粗仿宋" w:eastAsia="彩虹粗仿宋" w:hint="eastAsia"/>
          <w:sz w:val="32"/>
          <w:szCs w:val="32"/>
        </w:rPr>
        <w:t>总规模不低于</w:t>
      </w:r>
      <w:r w:rsidR="00BE37C2" w:rsidRPr="007A4B24">
        <w:rPr>
          <w:rFonts w:ascii="彩虹粗仿宋" w:eastAsia="彩虹粗仿宋" w:hint="eastAsia"/>
          <w:sz w:val="32"/>
          <w:szCs w:val="32"/>
        </w:rPr>
        <w:t>6</w:t>
      </w:r>
      <w:proofErr w:type="gramStart"/>
      <w:r w:rsidR="00BE37C2" w:rsidRPr="007A4B24">
        <w:rPr>
          <w:rFonts w:ascii="彩虹粗仿宋" w:eastAsia="彩虹粗仿宋" w:hint="eastAsia"/>
          <w:sz w:val="32"/>
          <w:szCs w:val="32"/>
        </w:rPr>
        <w:t>万亿</w:t>
      </w:r>
      <w:proofErr w:type="gramEnd"/>
      <w:r w:rsidR="00BE37C2" w:rsidRPr="007A4B24">
        <w:rPr>
          <w:rFonts w:ascii="彩虹粗仿宋" w:eastAsia="彩虹粗仿宋" w:hint="eastAsia"/>
          <w:sz w:val="32"/>
          <w:szCs w:val="32"/>
        </w:rPr>
        <w:t>元</w:t>
      </w:r>
      <w:r w:rsidR="00BE37C2">
        <w:rPr>
          <w:rFonts w:ascii="彩虹粗仿宋" w:eastAsia="彩虹粗仿宋" w:hint="eastAsia"/>
          <w:sz w:val="32"/>
          <w:szCs w:val="32"/>
        </w:rPr>
        <w:t>。</w:t>
      </w:r>
    </w:p>
    <w:p w:rsidR="00E827EB" w:rsidRPr="00E827EB" w:rsidRDefault="00E827EB" w:rsidP="00E827EB">
      <w:pPr>
        <w:ind w:firstLineChars="200" w:firstLine="640"/>
        <w:rPr>
          <w:rFonts w:ascii="彩虹粗仿宋" w:eastAsia="彩虹粗仿宋"/>
          <w:sz w:val="32"/>
          <w:szCs w:val="32"/>
        </w:rPr>
      </w:pPr>
      <w:r>
        <w:rPr>
          <w:rFonts w:ascii="彩虹粗仿宋" w:eastAsia="彩虹粗仿宋" w:hint="eastAsia"/>
          <w:sz w:val="32"/>
          <w:szCs w:val="32"/>
        </w:rPr>
        <w:t>建设银行</w:t>
      </w:r>
      <w:r w:rsidR="008E41B3">
        <w:rPr>
          <w:rFonts w:ascii="彩虹粗仿宋" w:eastAsia="彩虹粗仿宋" w:hint="eastAsia"/>
          <w:sz w:val="32"/>
          <w:szCs w:val="32"/>
        </w:rPr>
        <w:t>养老金业务同业领先，</w:t>
      </w:r>
      <w:r w:rsidR="008E41B3" w:rsidRPr="008E41B3">
        <w:rPr>
          <w:rFonts w:ascii="彩虹粗仿宋" w:eastAsia="彩虹粗仿宋" w:hint="eastAsia"/>
          <w:sz w:val="32"/>
          <w:szCs w:val="32"/>
        </w:rPr>
        <w:t>截至2015年末，建行管理养老金资产规模超过2600</w:t>
      </w:r>
      <w:r w:rsidR="008E41B3">
        <w:rPr>
          <w:rFonts w:ascii="彩虹粗仿宋" w:eastAsia="彩虹粗仿宋" w:hint="eastAsia"/>
          <w:sz w:val="32"/>
          <w:szCs w:val="32"/>
        </w:rPr>
        <w:t>亿元，受托资产规模位列银行同业第一</w:t>
      </w:r>
      <w:r w:rsidR="008E41B3" w:rsidRPr="00B00D8E">
        <w:rPr>
          <w:rFonts w:ascii="彩虹粗仿宋" w:eastAsia="彩虹粗仿宋" w:hint="eastAsia"/>
          <w:sz w:val="32"/>
          <w:szCs w:val="32"/>
        </w:rPr>
        <w:t>。</w:t>
      </w:r>
      <w:r w:rsidRPr="00B00D8E">
        <w:rPr>
          <w:rFonts w:ascii="彩虹粗仿宋" w:eastAsia="彩虹粗仿宋"/>
          <w:sz w:val="32"/>
          <w:szCs w:val="32"/>
        </w:rPr>
        <w:t>2015</w:t>
      </w:r>
      <w:r w:rsidRPr="00B00D8E">
        <w:rPr>
          <w:rFonts w:ascii="彩虹粗仿宋" w:eastAsia="彩虹粗仿宋" w:hint="eastAsia"/>
          <w:sz w:val="32"/>
          <w:szCs w:val="32"/>
        </w:rPr>
        <w:t>年</w:t>
      </w:r>
      <w:r w:rsidRPr="00B00D8E">
        <w:rPr>
          <w:rFonts w:ascii="彩虹粗仿宋" w:eastAsia="彩虹粗仿宋"/>
          <w:sz w:val="32"/>
          <w:szCs w:val="32"/>
        </w:rPr>
        <w:t>11</w:t>
      </w:r>
      <w:r w:rsidRPr="00B00D8E">
        <w:rPr>
          <w:rFonts w:ascii="彩虹粗仿宋" w:eastAsia="彩虹粗仿宋" w:hint="eastAsia"/>
          <w:sz w:val="32"/>
          <w:szCs w:val="32"/>
        </w:rPr>
        <w:t>月</w:t>
      </w:r>
      <w:r>
        <w:rPr>
          <w:rFonts w:ascii="彩虹粗仿宋" w:eastAsia="彩虹粗仿宋" w:hint="eastAsia"/>
          <w:sz w:val="32"/>
          <w:szCs w:val="32"/>
        </w:rPr>
        <w:t>，建设银行与全国</w:t>
      </w:r>
      <w:r w:rsidRPr="00B00D8E">
        <w:rPr>
          <w:rFonts w:ascii="彩虹粗仿宋" w:eastAsia="彩虹粗仿宋" w:hint="eastAsia"/>
          <w:sz w:val="32"/>
          <w:szCs w:val="32"/>
        </w:rPr>
        <w:t>社保基金</w:t>
      </w:r>
      <w:r>
        <w:rPr>
          <w:rFonts w:ascii="彩虹粗仿宋" w:eastAsia="彩虹粗仿宋" w:hint="eastAsia"/>
          <w:sz w:val="32"/>
          <w:szCs w:val="32"/>
        </w:rPr>
        <w:t>理事</w:t>
      </w:r>
      <w:r w:rsidRPr="00B00D8E">
        <w:rPr>
          <w:rFonts w:ascii="彩虹粗仿宋" w:eastAsia="彩虹粗仿宋" w:hint="eastAsia"/>
          <w:sz w:val="32"/>
          <w:szCs w:val="32"/>
        </w:rPr>
        <w:t>会共同</w:t>
      </w:r>
      <w:r>
        <w:rPr>
          <w:rFonts w:ascii="彩虹粗仿宋" w:eastAsia="彩虹粗仿宋" w:hint="eastAsia"/>
          <w:sz w:val="32"/>
          <w:szCs w:val="32"/>
        </w:rPr>
        <w:t>发起设立了国内首个银行系</w:t>
      </w:r>
      <w:r w:rsidRPr="002B6FFA">
        <w:rPr>
          <w:rFonts w:ascii="彩虹粗仿宋" w:eastAsia="彩虹粗仿宋" w:hint="eastAsia"/>
          <w:sz w:val="32"/>
          <w:szCs w:val="32"/>
        </w:rPr>
        <w:t>养老金管理公司</w:t>
      </w:r>
      <w:r>
        <w:rPr>
          <w:rFonts w:ascii="彩虹粗仿宋" w:eastAsia="彩虹粗仿宋" w:hint="eastAsia"/>
          <w:sz w:val="32"/>
          <w:szCs w:val="32"/>
        </w:rPr>
        <w:t>。</w:t>
      </w:r>
      <w:r w:rsidRPr="002B6FFA">
        <w:rPr>
          <w:rFonts w:ascii="彩虹粗仿宋" w:eastAsia="彩虹粗仿宋" w:hint="eastAsia"/>
          <w:sz w:val="32"/>
          <w:szCs w:val="32"/>
        </w:rPr>
        <w:t>该公司</w:t>
      </w:r>
      <w:r w:rsidRPr="00B00D8E">
        <w:rPr>
          <w:rFonts w:ascii="彩虹粗仿宋" w:eastAsia="彩虹粗仿宋" w:hint="eastAsia"/>
          <w:sz w:val="32"/>
          <w:szCs w:val="32"/>
        </w:rPr>
        <w:t>注册资</w:t>
      </w:r>
      <w:r>
        <w:rPr>
          <w:rFonts w:ascii="彩虹粗仿宋" w:eastAsia="彩虹粗仿宋" w:hint="eastAsia"/>
          <w:sz w:val="32"/>
          <w:szCs w:val="32"/>
        </w:rPr>
        <w:t>本</w:t>
      </w:r>
      <w:r w:rsidRPr="00B00D8E">
        <w:rPr>
          <w:rFonts w:ascii="彩虹粗仿宋" w:eastAsia="彩虹粗仿宋" w:hint="eastAsia"/>
          <w:sz w:val="32"/>
          <w:szCs w:val="32"/>
        </w:rPr>
        <w:t>金</w:t>
      </w:r>
      <w:r w:rsidRPr="00B00D8E">
        <w:rPr>
          <w:rFonts w:ascii="彩虹粗仿宋" w:eastAsia="彩虹粗仿宋"/>
          <w:sz w:val="32"/>
          <w:szCs w:val="32"/>
        </w:rPr>
        <w:t>23</w:t>
      </w:r>
      <w:r w:rsidRPr="00B00D8E">
        <w:rPr>
          <w:rFonts w:ascii="彩虹粗仿宋" w:eastAsia="彩虹粗仿宋" w:hint="eastAsia"/>
          <w:sz w:val="32"/>
          <w:szCs w:val="32"/>
        </w:rPr>
        <w:t>亿元</w:t>
      </w:r>
      <w:r>
        <w:rPr>
          <w:rFonts w:ascii="彩虹粗仿宋" w:eastAsia="彩虹粗仿宋" w:hint="eastAsia"/>
          <w:sz w:val="32"/>
          <w:szCs w:val="32"/>
        </w:rPr>
        <w:t>，</w:t>
      </w:r>
      <w:r w:rsidRPr="00E827EB">
        <w:rPr>
          <w:rFonts w:ascii="彩虹粗仿宋" w:eastAsia="彩虹粗仿宋" w:hint="eastAsia"/>
          <w:sz w:val="32"/>
          <w:szCs w:val="32"/>
        </w:rPr>
        <w:t>建设银行、全国社保基金理事会分别持股</w:t>
      </w:r>
      <w:r w:rsidRPr="00B00D8E">
        <w:rPr>
          <w:rFonts w:ascii="彩虹粗仿宋" w:eastAsia="彩虹粗仿宋"/>
          <w:sz w:val="32"/>
          <w:szCs w:val="32"/>
        </w:rPr>
        <w:t>85%</w:t>
      </w:r>
      <w:r w:rsidRPr="00B00D8E">
        <w:rPr>
          <w:rFonts w:ascii="彩虹粗仿宋" w:eastAsia="彩虹粗仿宋" w:hint="eastAsia"/>
          <w:sz w:val="32"/>
          <w:szCs w:val="32"/>
        </w:rPr>
        <w:t>和</w:t>
      </w:r>
      <w:r w:rsidRPr="00B00D8E">
        <w:rPr>
          <w:rFonts w:ascii="彩虹粗仿宋" w:eastAsia="彩虹粗仿宋"/>
          <w:sz w:val="32"/>
          <w:szCs w:val="32"/>
        </w:rPr>
        <w:t>15%</w:t>
      </w:r>
      <w:r w:rsidRPr="00B00D8E">
        <w:rPr>
          <w:rFonts w:ascii="彩虹粗仿宋" w:eastAsia="彩虹粗仿宋" w:hint="eastAsia"/>
          <w:sz w:val="32"/>
          <w:szCs w:val="32"/>
        </w:rPr>
        <w:t>。公司</w:t>
      </w:r>
      <w:r>
        <w:rPr>
          <w:rFonts w:ascii="彩虹粗仿宋" w:eastAsia="彩虹粗仿宋" w:hint="eastAsia"/>
          <w:sz w:val="32"/>
          <w:szCs w:val="32"/>
        </w:rPr>
        <w:t>已</w:t>
      </w:r>
      <w:r w:rsidRPr="00B00D8E">
        <w:rPr>
          <w:rFonts w:ascii="彩虹粗仿宋" w:eastAsia="彩虹粗仿宋" w:hint="eastAsia"/>
          <w:sz w:val="32"/>
          <w:szCs w:val="32"/>
        </w:rPr>
        <w:t>获得企业年金基金受托人、账户管理人、投资管理人等三项业务资格，成为首家同时拥有三项业务资格的非保险金融机构</w:t>
      </w:r>
      <w:r>
        <w:rPr>
          <w:rFonts w:ascii="彩虹粗仿宋" w:eastAsia="彩虹粗仿宋" w:hint="eastAsia"/>
          <w:sz w:val="32"/>
          <w:szCs w:val="32"/>
        </w:rPr>
        <w:t>，</w:t>
      </w:r>
      <w:r w:rsidRPr="002B6FFA">
        <w:rPr>
          <w:rFonts w:ascii="彩虹粗仿宋" w:eastAsia="彩虹粗仿宋" w:hint="eastAsia"/>
          <w:sz w:val="32"/>
          <w:szCs w:val="32"/>
        </w:rPr>
        <w:t>将为客户提供包括养老金受托管理、投资管理、账户管理与咨询服务等业务在内的一站式养老综合金融服务。</w:t>
      </w:r>
    </w:p>
    <w:p w:rsidR="00C97D9B" w:rsidRPr="00BF664B" w:rsidRDefault="005E677A" w:rsidP="00BF664B">
      <w:pPr>
        <w:ind w:firstLineChars="200" w:firstLine="640"/>
        <w:rPr>
          <w:rFonts w:ascii="彩虹粗仿宋" w:eastAsia="彩虹粗仿宋"/>
          <w:color w:val="000000" w:themeColor="text1"/>
          <w:sz w:val="32"/>
          <w:szCs w:val="32"/>
        </w:rPr>
      </w:pPr>
      <w:r w:rsidRPr="0082423D">
        <w:rPr>
          <w:rFonts w:ascii="彩虹粗仿宋" w:eastAsia="彩虹粗仿宋"/>
          <w:color w:val="000000" w:themeColor="text1"/>
          <w:sz w:val="32"/>
          <w:szCs w:val="32"/>
        </w:rPr>
        <w:t>协议签署后，</w:t>
      </w:r>
      <w:r w:rsidR="008E41B3">
        <w:rPr>
          <w:rFonts w:ascii="彩虹粗仿宋" w:eastAsia="彩虹粗仿宋" w:hint="eastAsia"/>
          <w:color w:val="000000" w:themeColor="text1"/>
          <w:sz w:val="32"/>
          <w:szCs w:val="32"/>
        </w:rPr>
        <w:t>建设银行与信安集团</w:t>
      </w:r>
      <w:r w:rsidR="001605B9">
        <w:rPr>
          <w:rFonts w:ascii="彩虹粗仿宋" w:eastAsia="彩虹粗仿宋" w:hint="eastAsia"/>
          <w:color w:val="000000" w:themeColor="text1"/>
          <w:sz w:val="32"/>
          <w:szCs w:val="32"/>
        </w:rPr>
        <w:t>将</w:t>
      </w:r>
      <w:r w:rsidR="008E41B3">
        <w:rPr>
          <w:rFonts w:ascii="彩虹粗仿宋" w:eastAsia="彩虹粗仿宋" w:hint="eastAsia"/>
          <w:color w:val="000000" w:themeColor="text1"/>
          <w:sz w:val="32"/>
          <w:szCs w:val="32"/>
        </w:rPr>
        <w:t>加强在资产管理和养老金业务的全面合作，充分</w:t>
      </w:r>
      <w:r w:rsidR="002A72C1" w:rsidRPr="00E14612">
        <w:rPr>
          <w:rFonts w:ascii="彩虹粗仿宋" w:eastAsia="彩虹粗仿宋" w:hint="eastAsia"/>
          <w:color w:val="000000" w:themeColor="text1"/>
          <w:sz w:val="32"/>
          <w:szCs w:val="32"/>
        </w:rPr>
        <w:t>发挥各自</w:t>
      </w:r>
      <w:r w:rsidR="002A72C1">
        <w:rPr>
          <w:rFonts w:ascii="彩虹粗仿宋" w:eastAsia="彩虹粗仿宋" w:hint="eastAsia"/>
          <w:color w:val="000000" w:themeColor="text1"/>
          <w:sz w:val="32"/>
          <w:szCs w:val="32"/>
        </w:rPr>
        <w:t>专业</w:t>
      </w:r>
      <w:r w:rsidR="00B6770D">
        <w:rPr>
          <w:rFonts w:ascii="彩虹粗仿宋" w:eastAsia="彩虹粗仿宋" w:hint="eastAsia"/>
          <w:color w:val="000000" w:themeColor="text1"/>
          <w:sz w:val="32"/>
          <w:szCs w:val="32"/>
        </w:rPr>
        <w:t>与资源</w:t>
      </w:r>
      <w:r w:rsidR="002A72C1" w:rsidRPr="00E14612">
        <w:rPr>
          <w:rFonts w:ascii="彩虹粗仿宋" w:eastAsia="彩虹粗仿宋" w:hint="eastAsia"/>
          <w:color w:val="000000" w:themeColor="text1"/>
          <w:sz w:val="32"/>
          <w:szCs w:val="32"/>
        </w:rPr>
        <w:t>优势，</w:t>
      </w:r>
      <w:r w:rsidR="002E52A1">
        <w:rPr>
          <w:rFonts w:ascii="彩虹粗仿宋" w:eastAsia="彩虹粗仿宋" w:hint="eastAsia"/>
          <w:color w:val="000000" w:themeColor="text1"/>
          <w:sz w:val="32"/>
          <w:szCs w:val="32"/>
        </w:rPr>
        <w:t>寻求建立共同的</w:t>
      </w:r>
      <w:r w:rsidR="002A72C1">
        <w:rPr>
          <w:rFonts w:ascii="彩虹粗仿宋" w:eastAsia="彩虹粗仿宋" w:hint="eastAsia"/>
          <w:color w:val="000000" w:themeColor="text1"/>
          <w:sz w:val="32"/>
          <w:szCs w:val="32"/>
        </w:rPr>
        <w:t>业务</w:t>
      </w:r>
      <w:r w:rsidR="00F33C11">
        <w:rPr>
          <w:rFonts w:ascii="彩虹粗仿宋" w:eastAsia="彩虹粗仿宋" w:hint="eastAsia"/>
          <w:color w:val="000000" w:themeColor="text1"/>
          <w:sz w:val="32"/>
          <w:szCs w:val="32"/>
        </w:rPr>
        <w:t>发展</w:t>
      </w:r>
      <w:r w:rsidR="002E52A1">
        <w:rPr>
          <w:rFonts w:ascii="彩虹粗仿宋" w:eastAsia="彩虹粗仿宋" w:hint="eastAsia"/>
          <w:color w:val="000000" w:themeColor="text1"/>
          <w:sz w:val="32"/>
          <w:szCs w:val="32"/>
        </w:rPr>
        <w:t>平台，</w:t>
      </w:r>
      <w:r w:rsidR="008E41B3" w:rsidRPr="008E41B3">
        <w:rPr>
          <w:rFonts w:ascii="彩虹粗仿宋" w:eastAsia="彩虹粗仿宋" w:hint="eastAsia"/>
          <w:color w:val="000000" w:themeColor="text1"/>
          <w:sz w:val="32"/>
          <w:szCs w:val="32"/>
        </w:rPr>
        <w:t>开展产品研发和市场拓展，</w:t>
      </w:r>
      <w:r w:rsidR="002E52A1">
        <w:rPr>
          <w:rFonts w:ascii="彩虹粗仿宋" w:eastAsia="彩虹粗仿宋" w:hint="eastAsia"/>
          <w:color w:val="000000" w:themeColor="text1"/>
          <w:sz w:val="32"/>
          <w:szCs w:val="32"/>
        </w:rPr>
        <w:t>不断提升跨市场资产配置能力</w:t>
      </w:r>
      <w:r w:rsidR="00F33C11">
        <w:rPr>
          <w:rFonts w:ascii="彩虹粗仿宋" w:eastAsia="彩虹粗仿宋" w:hint="eastAsia"/>
          <w:color w:val="000000" w:themeColor="text1"/>
          <w:sz w:val="32"/>
          <w:szCs w:val="32"/>
        </w:rPr>
        <w:t>和</w:t>
      </w:r>
      <w:r w:rsidR="002E52A1">
        <w:rPr>
          <w:rFonts w:ascii="彩虹粗仿宋" w:eastAsia="彩虹粗仿宋" w:hint="eastAsia"/>
          <w:color w:val="000000" w:themeColor="text1"/>
          <w:sz w:val="32"/>
          <w:szCs w:val="32"/>
        </w:rPr>
        <w:t>客户服务能力，</w:t>
      </w:r>
      <w:r>
        <w:rPr>
          <w:rFonts w:ascii="彩虹粗仿宋" w:eastAsia="彩虹粗仿宋" w:hint="eastAsia"/>
          <w:color w:val="000000" w:themeColor="text1"/>
          <w:sz w:val="32"/>
          <w:szCs w:val="32"/>
        </w:rPr>
        <w:t>实现合作共赢</w:t>
      </w:r>
      <w:r w:rsidR="00BF664B">
        <w:rPr>
          <w:rFonts w:ascii="彩虹粗仿宋" w:eastAsia="彩虹粗仿宋" w:hint="eastAsia"/>
          <w:color w:val="000000" w:themeColor="text1"/>
          <w:sz w:val="32"/>
          <w:szCs w:val="32"/>
        </w:rPr>
        <w:t>。</w:t>
      </w:r>
    </w:p>
    <w:sectPr w:rsidR="00C97D9B" w:rsidRPr="00BF66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853" w:rsidRDefault="00F87853" w:rsidP="00633998">
      <w:r>
        <w:separator/>
      </w:r>
    </w:p>
  </w:endnote>
  <w:endnote w:type="continuationSeparator" w:id="0">
    <w:p w:rsidR="00F87853" w:rsidRDefault="00F87853" w:rsidP="0063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彩虹小标宋">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853" w:rsidRDefault="00F87853" w:rsidP="00633998">
      <w:r>
        <w:separator/>
      </w:r>
    </w:p>
  </w:footnote>
  <w:footnote w:type="continuationSeparator" w:id="0">
    <w:p w:rsidR="00F87853" w:rsidRDefault="00F87853" w:rsidP="00633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BD"/>
    <w:rsid w:val="00005F3E"/>
    <w:rsid w:val="0003016F"/>
    <w:rsid w:val="00040815"/>
    <w:rsid w:val="00087F1A"/>
    <w:rsid w:val="00115016"/>
    <w:rsid w:val="00136E6C"/>
    <w:rsid w:val="001605B9"/>
    <w:rsid w:val="00187A4D"/>
    <w:rsid w:val="001B2B99"/>
    <w:rsid w:val="002144BD"/>
    <w:rsid w:val="00227B1E"/>
    <w:rsid w:val="0027623A"/>
    <w:rsid w:val="002A1FF0"/>
    <w:rsid w:val="002A3391"/>
    <w:rsid w:val="002A72C1"/>
    <w:rsid w:val="002D60D4"/>
    <w:rsid w:val="002E52A1"/>
    <w:rsid w:val="002F3EFD"/>
    <w:rsid w:val="00320E48"/>
    <w:rsid w:val="00343E69"/>
    <w:rsid w:val="00380655"/>
    <w:rsid w:val="003A47CF"/>
    <w:rsid w:val="00407C28"/>
    <w:rsid w:val="0046668C"/>
    <w:rsid w:val="004A4B84"/>
    <w:rsid w:val="004F2CC1"/>
    <w:rsid w:val="00515EA3"/>
    <w:rsid w:val="005234CB"/>
    <w:rsid w:val="00523810"/>
    <w:rsid w:val="0055263E"/>
    <w:rsid w:val="00567904"/>
    <w:rsid w:val="005E677A"/>
    <w:rsid w:val="0061349B"/>
    <w:rsid w:val="006166E1"/>
    <w:rsid w:val="00633998"/>
    <w:rsid w:val="0064081F"/>
    <w:rsid w:val="006C07AA"/>
    <w:rsid w:val="00710C0D"/>
    <w:rsid w:val="007230D0"/>
    <w:rsid w:val="007948D4"/>
    <w:rsid w:val="00795AF7"/>
    <w:rsid w:val="00797BFB"/>
    <w:rsid w:val="007A0F6D"/>
    <w:rsid w:val="007A4B24"/>
    <w:rsid w:val="007D0DB6"/>
    <w:rsid w:val="0082423D"/>
    <w:rsid w:val="00851580"/>
    <w:rsid w:val="008825E9"/>
    <w:rsid w:val="008B4F81"/>
    <w:rsid w:val="008D3AC3"/>
    <w:rsid w:val="008E41B3"/>
    <w:rsid w:val="00911A46"/>
    <w:rsid w:val="00927CCB"/>
    <w:rsid w:val="009F3557"/>
    <w:rsid w:val="00A01E6A"/>
    <w:rsid w:val="00A34209"/>
    <w:rsid w:val="00A4384F"/>
    <w:rsid w:val="00A8344E"/>
    <w:rsid w:val="00AA094F"/>
    <w:rsid w:val="00AB53C9"/>
    <w:rsid w:val="00AB6EFB"/>
    <w:rsid w:val="00B258DD"/>
    <w:rsid w:val="00B4479F"/>
    <w:rsid w:val="00B57AE4"/>
    <w:rsid w:val="00B6770D"/>
    <w:rsid w:val="00BE37C2"/>
    <w:rsid w:val="00BE6BEF"/>
    <w:rsid w:val="00BF664B"/>
    <w:rsid w:val="00C24880"/>
    <w:rsid w:val="00C57E94"/>
    <w:rsid w:val="00C97D9B"/>
    <w:rsid w:val="00CB4B97"/>
    <w:rsid w:val="00CC104E"/>
    <w:rsid w:val="00CE5DAF"/>
    <w:rsid w:val="00D12653"/>
    <w:rsid w:val="00D15632"/>
    <w:rsid w:val="00D21B34"/>
    <w:rsid w:val="00D26902"/>
    <w:rsid w:val="00D30118"/>
    <w:rsid w:val="00D9194A"/>
    <w:rsid w:val="00DB4986"/>
    <w:rsid w:val="00DD060C"/>
    <w:rsid w:val="00DD1085"/>
    <w:rsid w:val="00E14612"/>
    <w:rsid w:val="00E406A6"/>
    <w:rsid w:val="00E44881"/>
    <w:rsid w:val="00E827EB"/>
    <w:rsid w:val="00E84BAC"/>
    <w:rsid w:val="00E860C1"/>
    <w:rsid w:val="00EA1A68"/>
    <w:rsid w:val="00EA3142"/>
    <w:rsid w:val="00EE3EE8"/>
    <w:rsid w:val="00F33C11"/>
    <w:rsid w:val="00F54502"/>
    <w:rsid w:val="00F87853"/>
    <w:rsid w:val="00FE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39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3998"/>
    <w:rPr>
      <w:sz w:val="18"/>
      <w:szCs w:val="18"/>
    </w:rPr>
  </w:style>
  <w:style w:type="paragraph" w:styleId="a4">
    <w:name w:val="footer"/>
    <w:basedOn w:val="a"/>
    <w:link w:val="Char0"/>
    <w:uiPriority w:val="99"/>
    <w:unhideWhenUsed/>
    <w:rsid w:val="00633998"/>
    <w:pPr>
      <w:tabs>
        <w:tab w:val="center" w:pos="4153"/>
        <w:tab w:val="right" w:pos="8306"/>
      </w:tabs>
      <w:snapToGrid w:val="0"/>
      <w:jc w:val="left"/>
    </w:pPr>
    <w:rPr>
      <w:sz w:val="18"/>
      <w:szCs w:val="18"/>
    </w:rPr>
  </w:style>
  <w:style w:type="character" w:customStyle="1" w:styleId="Char0">
    <w:name w:val="页脚 Char"/>
    <w:basedOn w:val="a0"/>
    <w:link w:val="a4"/>
    <w:uiPriority w:val="99"/>
    <w:rsid w:val="00633998"/>
    <w:rPr>
      <w:sz w:val="18"/>
      <w:szCs w:val="18"/>
    </w:rPr>
  </w:style>
  <w:style w:type="paragraph" w:customStyle="1" w:styleId="Char1">
    <w:name w:val="Char"/>
    <w:basedOn w:val="a"/>
    <w:rsid w:val="00795AF7"/>
    <w:pPr>
      <w:widowControl/>
      <w:spacing w:after="160" w:line="240" w:lineRule="exact"/>
      <w:jc w:val="left"/>
    </w:pPr>
    <w:rPr>
      <w:rFonts w:ascii="Verdana" w:eastAsia="宋体" w:hAnsi="Verdana" w:cs="Verdana"/>
      <w:kern w:val="0"/>
      <w:sz w:val="20"/>
      <w:szCs w:val="20"/>
      <w:lang w:eastAsia="en-US"/>
    </w:rPr>
  </w:style>
  <w:style w:type="paragraph" w:styleId="a5">
    <w:name w:val="Balloon Text"/>
    <w:basedOn w:val="a"/>
    <w:link w:val="Char2"/>
    <w:uiPriority w:val="99"/>
    <w:semiHidden/>
    <w:unhideWhenUsed/>
    <w:rsid w:val="00C57E94"/>
    <w:rPr>
      <w:sz w:val="18"/>
      <w:szCs w:val="18"/>
    </w:rPr>
  </w:style>
  <w:style w:type="character" w:customStyle="1" w:styleId="Char2">
    <w:name w:val="批注框文本 Char"/>
    <w:basedOn w:val="a0"/>
    <w:link w:val="a5"/>
    <w:uiPriority w:val="99"/>
    <w:semiHidden/>
    <w:rsid w:val="00C57E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39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3998"/>
    <w:rPr>
      <w:sz w:val="18"/>
      <w:szCs w:val="18"/>
    </w:rPr>
  </w:style>
  <w:style w:type="paragraph" w:styleId="a4">
    <w:name w:val="footer"/>
    <w:basedOn w:val="a"/>
    <w:link w:val="Char0"/>
    <w:uiPriority w:val="99"/>
    <w:unhideWhenUsed/>
    <w:rsid w:val="00633998"/>
    <w:pPr>
      <w:tabs>
        <w:tab w:val="center" w:pos="4153"/>
        <w:tab w:val="right" w:pos="8306"/>
      </w:tabs>
      <w:snapToGrid w:val="0"/>
      <w:jc w:val="left"/>
    </w:pPr>
    <w:rPr>
      <w:sz w:val="18"/>
      <w:szCs w:val="18"/>
    </w:rPr>
  </w:style>
  <w:style w:type="character" w:customStyle="1" w:styleId="Char0">
    <w:name w:val="页脚 Char"/>
    <w:basedOn w:val="a0"/>
    <w:link w:val="a4"/>
    <w:uiPriority w:val="99"/>
    <w:rsid w:val="00633998"/>
    <w:rPr>
      <w:sz w:val="18"/>
      <w:szCs w:val="18"/>
    </w:rPr>
  </w:style>
  <w:style w:type="paragraph" w:customStyle="1" w:styleId="Char1">
    <w:name w:val="Char"/>
    <w:basedOn w:val="a"/>
    <w:rsid w:val="00795AF7"/>
    <w:pPr>
      <w:widowControl/>
      <w:spacing w:after="160" w:line="240" w:lineRule="exact"/>
      <w:jc w:val="left"/>
    </w:pPr>
    <w:rPr>
      <w:rFonts w:ascii="Verdana" w:eastAsia="宋体" w:hAnsi="Verdana" w:cs="Verdana"/>
      <w:kern w:val="0"/>
      <w:sz w:val="20"/>
      <w:szCs w:val="20"/>
      <w:lang w:eastAsia="en-US"/>
    </w:rPr>
  </w:style>
  <w:style w:type="paragraph" w:styleId="a5">
    <w:name w:val="Balloon Text"/>
    <w:basedOn w:val="a"/>
    <w:link w:val="Char2"/>
    <w:uiPriority w:val="99"/>
    <w:semiHidden/>
    <w:unhideWhenUsed/>
    <w:rsid w:val="00C57E94"/>
    <w:rPr>
      <w:sz w:val="18"/>
      <w:szCs w:val="18"/>
    </w:rPr>
  </w:style>
  <w:style w:type="character" w:customStyle="1" w:styleId="Char2">
    <w:name w:val="批注框文本 Char"/>
    <w:basedOn w:val="a0"/>
    <w:link w:val="a5"/>
    <w:uiPriority w:val="99"/>
    <w:semiHidden/>
    <w:rsid w:val="00C57E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521983">
      <w:bodyDiv w:val="1"/>
      <w:marLeft w:val="0"/>
      <w:marRight w:val="0"/>
      <w:marTop w:val="0"/>
      <w:marBottom w:val="0"/>
      <w:divBdr>
        <w:top w:val="none" w:sz="0" w:space="0" w:color="auto"/>
        <w:left w:val="none" w:sz="0" w:space="0" w:color="auto"/>
        <w:bottom w:val="none" w:sz="0" w:space="0" w:color="auto"/>
        <w:right w:val="none" w:sz="0" w:space="0" w:color="auto"/>
      </w:divBdr>
      <w:divsChild>
        <w:div w:id="822963236">
          <w:marLeft w:val="0"/>
          <w:marRight w:val="0"/>
          <w:marTop w:val="0"/>
          <w:marBottom w:val="0"/>
          <w:divBdr>
            <w:top w:val="none" w:sz="0" w:space="0" w:color="auto"/>
            <w:left w:val="none" w:sz="0" w:space="0" w:color="auto"/>
            <w:bottom w:val="none" w:sz="0" w:space="0" w:color="auto"/>
            <w:right w:val="none" w:sz="0" w:space="0" w:color="auto"/>
          </w:divBdr>
          <w:divsChild>
            <w:div w:id="321155225">
              <w:marLeft w:val="0"/>
              <w:marRight w:val="0"/>
              <w:marTop w:val="0"/>
              <w:marBottom w:val="0"/>
              <w:divBdr>
                <w:top w:val="none" w:sz="0" w:space="0" w:color="auto"/>
                <w:left w:val="none" w:sz="0" w:space="0" w:color="auto"/>
                <w:bottom w:val="none" w:sz="0" w:space="0" w:color="auto"/>
                <w:right w:val="none" w:sz="0" w:space="0" w:color="auto"/>
              </w:divBdr>
              <w:divsChild>
                <w:div w:id="130064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dc:creator>
  <cp:lastModifiedBy>李承阳</cp:lastModifiedBy>
  <cp:revision>7</cp:revision>
  <cp:lastPrinted>2016-03-07T10:07:00Z</cp:lastPrinted>
  <dcterms:created xsi:type="dcterms:W3CDTF">2016-03-15T02:04:00Z</dcterms:created>
  <dcterms:modified xsi:type="dcterms:W3CDTF">2016-03-16T06:22:00Z</dcterms:modified>
</cp:coreProperties>
</file>