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CD9" w:rsidRDefault="00313CD9" w:rsidP="00313CD9">
      <w:pPr>
        <w:jc w:val="center"/>
        <w:rPr>
          <w:rFonts w:ascii="彩虹小标宋" w:eastAsia="彩虹小标宋" w:hAnsi="Microsoft YaHei" w:hint="eastAsia"/>
          <w:b/>
          <w:sz w:val="32"/>
          <w:szCs w:val="32"/>
        </w:rPr>
      </w:pPr>
    </w:p>
    <w:p w:rsidR="00E57AB5" w:rsidRDefault="008311BF" w:rsidP="00313CD9">
      <w:pPr>
        <w:jc w:val="center"/>
        <w:rPr>
          <w:rFonts w:ascii="彩虹小标宋" w:eastAsia="彩虹小标宋" w:hAnsi="Microsoft YaHei" w:hint="eastAsia"/>
          <w:b/>
          <w:sz w:val="32"/>
          <w:szCs w:val="32"/>
        </w:rPr>
      </w:pPr>
      <w:bookmarkStart w:id="0" w:name="_GoBack"/>
      <w:r w:rsidRPr="00313CD9">
        <w:rPr>
          <w:rFonts w:ascii="彩虹小标宋" w:eastAsia="彩虹小标宋" w:hAnsi="Microsoft YaHei" w:hint="eastAsia"/>
          <w:b/>
          <w:sz w:val="32"/>
          <w:szCs w:val="32"/>
        </w:rPr>
        <w:t>中国建设银行成为</w:t>
      </w:r>
      <w:proofErr w:type="gramStart"/>
      <w:r w:rsidRPr="00313CD9">
        <w:rPr>
          <w:rFonts w:ascii="彩虹小标宋" w:eastAsia="彩虹小标宋" w:hAnsi="Microsoft YaHei" w:hint="eastAsia"/>
          <w:b/>
          <w:sz w:val="32"/>
          <w:szCs w:val="32"/>
        </w:rPr>
        <w:t>德交所</w:t>
      </w:r>
      <w:r w:rsidR="00E91AF8" w:rsidRPr="00313CD9">
        <w:rPr>
          <w:rFonts w:ascii="彩虹小标宋" w:eastAsia="彩虹小标宋" w:hAnsi="Microsoft YaHei" w:hint="eastAsia"/>
          <w:b/>
          <w:sz w:val="32"/>
          <w:szCs w:val="32"/>
        </w:rPr>
        <w:t>暨</w:t>
      </w:r>
      <w:proofErr w:type="gramEnd"/>
      <w:r w:rsidR="00E91AF8" w:rsidRPr="00313CD9">
        <w:rPr>
          <w:rFonts w:ascii="彩虹小标宋" w:eastAsia="彩虹小标宋" w:hAnsi="Microsoft YaHei" w:hint="eastAsia"/>
          <w:b/>
          <w:sz w:val="32"/>
          <w:szCs w:val="32"/>
        </w:rPr>
        <w:t>中欧所</w:t>
      </w:r>
      <w:r w:rsidR="00A0643A" w:rsidRPr="00313CD9">
        <w:rPr>
          <w:rFonts w:ascii="彩虹小标宋" w:eastAsia="彩虹小标宋" w:hAnsi="Microsoft YaHei" w:hint="eastAsia"/>
          <w:b/>
          <w:sz w:val="32"/>
          <w:szCs w:val="32"/>
        </w:rPr>
        <w:t>交易</w:t>
      </w:r>
      <w:r w:rsidR="00D15948" w:rsidRPr="00313CD9">
        <w:rPr>
          <w:rFonts w:ascii="彩虹小标宋" w:eastAsia="彩虹小标宋" w:hAnsi="Microsoft YaHei" w:hint="eastAsia"/>
          <w:b/>
          <w:sz w:val="32"/>
          <w:szCs w:val="32"/>
        </w:rPr>
        <w:t>和直接清算</w:t>
      </w:r>
      <w:r w:rsidRPr="00313CD9">
        <w:rPr>
          <w:rFonts w:ascii="彩虹小标宋" w:eastAsia="彩虹小标宋" w:hAnsi="Microsoft YaHei" w:hint="eastAsia"/>
          <w:b/>
          <w:sz w:val="32"/>
          <w:szCs w:val="32"/>
        </w:rPr>
        <w:t>会员</w:t>
      </w:r>
    </w:p>
    <w:bookmarkEnd w:id="0"/>
    <w:p w:rsidR="00313CD9" w:rsidRPr="00313CD9" w:rsidRDefault="00313CD9" w:rsidP="00313CD9">
      <w:pPr>
        <w:jc w:val="center"/>
        <w:rPr>
          <w:rFonts w:ascii="彩虹小标宋" w:eastAsia="彩虹小标宋" w:hAnsi="Microsoft YaHei" w:hint="eastAsia"/>
          <w:b/>
          <w:sz w:val="32"/>
          <w:szCs w:val="32"/>
        </w:rPr>
      </w:pPr>
    </w:p>
    <w:p w:rsidR="00313CD9" w:rsidRPr="00313CD9" w:rsidRDefault="00A827CC" w:rsidP="00313CD9">
      <w:pPr>
        <w:ind w:firstLineChars="200" w:firstLine="640"/>
        <w:jc w:val="both"/>
        <w:rPr>
          <w:rFonts w:ascii="彩虹粗仿宋" w:eastAsia="彩虹粗仿宋" w:hAnsi="楷体"/>
          <w:color w:val="000000"/>
          <w:sz w:val="32"/>
          <w:szCs w:val="32"/>
          <w:shd w:val="clear" w:color="auto" w:fill="FFFFFF"/>
        </w:rPr>
      </w:pPr>
      <w:bookmarkStart w:id="1" w:name="OLE_LINK47"/>
      <w:bookmarkStart w:id="2" w:name="OLE_LINK48"/>
      <w:r w:rsidRPr="00313CD9">
        <w:rPr>
          <w:rFonts w:ascii="彩虹粗仿宋" w:eastAsia="彩虹粗仿宋" w:hAnsi="楷体" w:hint="eastAsia"/>
          <w:color w:val="000000"/>
          <w:sz w:val="32"/>
          <w:szCs w:val="32"/>
          <w:shd w:val="clear" w:color="auto" w:fill="FFFFFF"/>
        </w:rPr>
        <w:t>3月17日</w:t>
      </w:r>
      <w:r>
        <w:rPr>
          <w:rFonts w:ascii="彩虹粗仿宋" w:eastAsia="彩虹粗仿宋" w:hAnsi="楷体" w:hint="eastAsia"/>
          <w:color w:val="000000"/>
          <w:sz w:val="32"/>
          <w:szCs w:val="32"/>
          <w:shd w:val="clear" w:color="auto" w:fill="FFFFFF"/>
        </w:rPr>
        <w:t>,</w:t>
      </w:r>
      <w:r>
        <w:rPr>
          <w:rFonts w:ascii="宋体" w:eastAsia="宋体" w:hAnsi="宋体" w:cs="宋体" w:hint="eastAsia"/>
          <w:color w:val="000000"/>
          <w:sz w:val="32"/>
          <w:szCs w:val="32"/>
          <w:shd w:val="clear" w:color="auto" w:fill="FFFFFF"/>
        </w:rPr>
        <w:t xml:space="preserve"> </w:t>
      </w:r>
      <w:r w:rsidR="00313CD9" w:rsidRPr="00313CD9">
        <w:rPr>
          <w:rFonts w:ascii="彩虹粗仿宋" w:eastAsia="彩虹粗仿宋" w:hAnsi="楷体" w:hint="eastAsia"/>
          <w:color w:val="000000"/>
          <w:sz w:val="32"/>
          <w:szCs w:val="32"/>
          <w:shd w:val="clear" w:color="auto" w:fill="FFFFFF"/>
        </w:rPr>
        <w:t>德意志交易所宣布，中国建设银行法兰克福分行已获准</w:t>
      </w:r>
      <w:proofErr w:type="gramStart"/>
      <w:r w:rsidR="00313CD9" w:rsidRPr="00313CD9">
        <w:rPr>
          <w:rFonts w:ascii="彩虹粗仿宋" w:eastAsia="彩虹粗仿宋" w:hAnsi="楷体" w:hint="eastAsia"/>
          <w:color w:val="000000"/>
          <w:sz w:val="32"/>
          <w:szCs w:val="32"/>
          <w:shd w:val="clear" w:color="auto" w:fill="FFFFFF"/>
        </w:rPr>
        <w:t>成为德交所</w:t>
      </w:r>
      <w:proofErr w:type="gramEnd"/>
      <w:r w:rsidR="00313CD9" w:rsidRPr="00313CD9">
        <w:rPr>
          <w:rFonts w:ascii="彩虹粗仿宋" w:eastAsia="彩虹粗仿宋" w:hAnsi="楷体" w:hint="eastAsia"/>
          <w:color w:val="000000"/>
          <w:sz w:val="32"/>
          <w:szCs w:val="32"/>
          <w:shd w:val="clear" w:color="auto" w:fill="FFFFFF"/>
        </w:rPr>
        <w:t>现货市场和衍生品市场交易会员和直接清算会员，也同时成为中欧国际交易所会员。这将进一步加速</w:t>
      </w:r>
      <w:r>
        <w:rPr>
          <w:rFonts w:ascii="彩虹粗仿宋" w:eastAsia="彩虹粗仿宋" w:hAnsi="楷体" w:hint="eastAsia"/>
          <w:color w:val="000000"/>
          <w:sz w:val="32"/>
          <w:szCs w:val="32"/>
          <w:shd w:val="clear" w:color="auto" w:fill="FFFFFF"/>
        </w:rPr>
        <w:t>建设银行</w:t>
      </w:r>
      <w:r w:rsidR="00313CD9" w:rsidRPr="00313CD9">
        <w:rPr>
          <w:rFonts w:ascii="彩虹粗仿宋" w:eastAsia="彩虹粗仿宋" w:hAnsi="楷体" w:hint="eastAsia"/>
          <w:color w:val="000000"/>
          <w:sz w:val="32"/>
          <w:szCs w:val="32"/>
          <w:shd w:val="clear" w:color="auto" w:fill="FFFFFF"/>
        </w:rPr>
        <w:t>海外发展，加强</w:t>
      </w:r>
      <w:proofErr w:type="gramStart"/>
      <w:r w:rsidR="00313CD9" w:rsidRPr="00313CD9">
        <w:rPr>
          <w:rFonts w:ascii="彩虹粗仿宋" w:eastAsia="彩虹粗仿宋" w:hAnsi="楷体" w:hint="eastAsia"/>
          <w:color w:val="000000"/>
          <w:sz w:val="32"/>
          <w:szCs w:val="32"/>
          <w:shd w:val="clear" w:color="auto" w:fill="FFFFFF"/>
        </w:rPr>
        <w:t>与德交所及</w:t>
      </w:r>
      <w:proofErr w:type="gramEnd"/>
      <w:r w:rsidR="00313CD9" w:rsidRPr="00313CD9">
        <w:rPr>
          <w:rFonts w:ascii="彩虹粗仿宋" w:eastAsia="彩虹粗仿宋" w:hAnsi="楷体" w:hint="eastAsia"/>
          <w:color w:val="000000"/>
          <w:sz w:val="32"/>
          <w:szCs w:val="32"/>
          <w:shd w:val="clear" w:color="auto" w:fill="FFFFFF"/>
        </w:rPr>
        <w:t>中欧所之间的紧密合作，进一步推动欧洲离岸人民币市场的发展，巩固法兰克福人民币离岸中心地位。</w:t>
      </w:r>
    </w:p>
    <w:p w:rsidR="00313CD9" w:rsidRPr="00313CD9" w:rsidRDefault="00313CD9" w:rsidP="00313CD9">
      <w:pPr>
        <w:ind w:firstLineChars="200" w:firstLine="640"/>
        <w:jc w:val="both"/>
        <w:rPr>
          <w:rFonts w:ascii="彩虹粗仿宋" w:eastAsia="彩虹粗仿宋" w:hAnsi="楷体"/>
          <w:color w:val="000000"/>
          <w:sz w:val="32"/>
          <w:szCs w:val="32"/>
          <w:shd w:val="clear" w:color="auto" w:fill="FFFFFF"/>
        </w:rPr>
      </w:pPr>
      <w:r w:rsidRPr="00313CD9">
        <w:rPr>
          <w:rFonts w:ascii="彩虹粗仿宋" w:eastAsia="彩虹粗仿宋" w:hAnsi="楷体" w:hint="eastAsia"/>
          <w:color w:val="000000"/>
          <w:sz w:val="32"/>
          <w:szCs w:val="32"/>
          <w:shd w:val="clear" w:color="auto" w:fill="FFFFFF"/>
        </w:rPr>
        <w:t>自2015年3月建设银行同德交所集团签订战略合作协议以来，双方在会员业务、人民币计价产品发行、人民币支付结算等多个领域开展深入合作及探讨，此次</w:t>
      </w:r>
      <w:r w:rsidR="00A827CC">
        <w:rPr>
          <w:rFonts w:ascii="彩虹粗仿宋" w:eastAsia="彩虹粗仿宋" w:hAnsi="楷体" w:hint="eastAsia"/>
          <w:color w:val="000000"/>
          <w:sz w:val="32"/>
          <w:szCs w:val="32"/>
          <w:shd w:val="clear" w:color="auto" w:fill="FFFFFF"/>
        </w:rPr>
        <w:t>建设银行</w:t>
      </w:r>
      <w:r w:rsidRPr="00313CD9">
        <w:rPr>
          <w:rFonts w:ascii="彩虹粗仿宋" w:eastAsia="彩虹粗仿宋" w:hAnsi="楷体" w:hint="eastAsia"/>
          <w:color w:val="000000"/>
          <w:sz w:val="32"/>
          <w:szCs w:val="32"/>
          <w:shd w:val="clear" w:color="auto" w:fill="FFFFFF"/>
        </w:rPr>
        <w:t>也是首家同时成为现货和衍生品市场交易和清算会员的中资银行机构，这将进一步推动人民币国际化进程，方便中国和亚洲投资者直接进入德国和欧洲资本市场，依靠日益扩大的中德贸易合作，促进双边资本市场开放和发展。</w:t>
      </w:r>
    </w:p>
    <w:p w:rsidR="00313CD9" w:rsidRPr="00313CD9" w:rsidRDefault="00313CD9" w:rsidP="00313CD9">
      <w:pPr>
        <w:ind w:firstLineChars="200" w:firstLine="640"/>
        <w:jc w:val="both"/>
        <w:rPr>
          <w:rFonts w:ascii="彩虹粗仿宋" w:eastAsia="彩虹粗仿宋" w:hAnsi="楷体"/>
          <w:color w:val="000000"/>
          <w:sz w:val="32"/>
          <w:szCs w:val="32"/>
          <w:shd w:val="clear" w:color="auto" w:fill="FFFFFF"/>
        </w:rPr>
      </w:pPr>
      <w:proofErr w:type="gramStart"/>
      <w:r w:rsidRPr="00313CD9">
        <w:rPr>
          <w:rFonts w:ascii="彩虹粗仿宋" w:eastAsia="彩虹粗仿宋" w:hAnsi="楷体" w:hint="eastAsia"/>
          <w:color w:val="000000"/>
          <w:sz w:val="32"/>
          <w:szCs w:val="32"/>
          <w:shd w:val="clear" w:color="auto" w:fill="FFFFFF"/>
        </w:rPr>
        <w:t>德交所</w:t>
      </w:r>
      <w:proofErr w:type="gramEnd"/>
      <w:r w:rsidRPr="00313CD9">
        <w:rPr>
          <w:rFonts w:ascii="彩虹粗仿宋" w:eastAsia="彩虹粗仿宋" w:hAnsi="楷体" w:hint="eastAsia"/>
          <w:color w:val="000000"/>
          <w:sz w:val="32"/>
          <w:szCs w:val="32"/>
          <w:shd w:val="clear" w:color="auto" w:fill="FFFFFF"/>
        </w:rPr>
        <w:t>方面表示非常欢迎建设银行</w:t>
      </w:r>
      <w:proofErr w:type="gramStart"/>
      <w:r w:rsidRPr="00313CD9">
        <w:rPr>
          <w:rFonts w:ascii="彩虹粗仿宋" w:eastAsia="彩虹粗仿宋" w:hAnsi="楷体" w:hint="eastAsia"/>
          <w:color w:val="000000"/>
          <w:sz w:val="32"/>
          <w:szCs w:val="32"/>
          <w:shd w:val="clear" w:color="auto" w:fill="FFFFFF"/>
        </w:rPr>
        <w:t>成为德交所</w:t>
      </w:r>
      <w:proofErr w:type="gramEnd"/>
      <w:r w:rsidRPr="00313CD9">
        <w:rPr>
          <w:rFonts w:ascii="彩虹粗仿宋" w:eastAsia="彩虹粗仿宋" w:hAnsi="楷体" w:hint="eastAsia"/>
          <w:color w:val="000000"/>
          <w:sz w:val="32"/>
          <w:szCs w:val="32"/>
          <w:shd w:val="clear" w:color="auto" w:fill="FFFFFF"/>
        </w:rPr>
        <w:t>会员。作为中国最具竞争力的商业银行之一，建设银行在中德双边合作各个领域中</w:t>
      </w:r>
      <w:proofErr w:type="gramStart"/>
      <w:r w:rsidRPr="00313CD9">
        <w:rPr>
          <w:rFonts w:ascii="彩虹粗仿宋" w:eastAsia="彩虹粗仿宋" w:hAnsi="楷体" w:hint="eastAsia"/>
          <w:color w:val="000000"/>
          <w:sz w:val="32"/>
          <w:szCs w:val="32"/>
          <w:shd w:val="clear" w:color="auto" w:fill="FFFFFF"/>
        </w:rPr>
        <w:t>均成果</w:t>
      </w:r>
      <w:proofErr w:type="gramEnd"/>
      <w:r w:rsidRPr="00313CD9">
        <w:rPr>
          <w:rFonts w:ascii="彩虹粗仿宋" w:eastAsia="彩虹粗仿宋" w:hAnsi="楷体" w:hint="eastAsia"/>
          <w:color w:val="000000"/>
          <w:sz w:val="32"/>
          <w:szCs w:val="32"/>
          <w:shd w:val="clear" w:color="auto" w:fill="FFFFFF"/>
        </w:rPr>
        <w:t>非凡，</w:t>
      </w:r>
      <w:proofErr w:type="gramStart"/>
      <w:r w:rsidRPr="00313CD9">
        <w:rPr>
          <w:rFonts w:ascii="彩虹粗仿宋" w:eastAsia="彩虹粗仿宋" w:hAnsi="楷体" w:hint="eastAsia"/>
          <w:color w:val="000000"/>
          <w:sz w:val="32"/>
          <w:szCs w:val="32"/>
          <w:shd w:val="clear" w:color="auto" w:fill="FFFFFF"/>
        </w:rPr>
        <w:t>德交所</w:t>
      </w:r>
      <w:proofErr w:type="gramEnd"/>
      <w:r w:rsidRPr="00313CD9">
        <w:rPr>
          <w:rFonts w:ascii="彩虹粗仿宋" w:eastAsia="彩虹粗仿宋" w:hAnsi="楷体" w:hint="eastAsia"/>
          <w:color w:val="000000"/>
          <w:sz w:val="32"/>
          <w:szCs w:val="32"/>
          <w:shd w:val="clear" w:color="auto" w:fill="FFFFFF"/>
        </w:rPr>
        <w:t>同建设银行的合作必将利于中国和亚洲投资者参与欧洲资本市场。</w:t>
      </w:r>
    </w:p>
    <w:p w:rsidR="00313CD9" w:rsidRPr="00313CD9" w:rsidRDefault="00313CD9" w:rsidP="00313CD9">
      <w:pPr>
        <w:ind w:firstLineChars="200" w:firstLine="640"/>
        <w:jc w:val="both"/>
        <w:rPr>
          <w:rFonts w:ascii="彩虹粗仿宋" w:eastAsia="彩虹粗仿宋" w:hAnsi="楷体"/>
          <w:color w:val="000000"/>
          <w:sz w:val="32"/>
          <w:szCs w:val="32"/>
          <w:shd w:val="clear" w:color="auto" w:fill="FFFFFF"/>
        </w:rPr>
      </w:pPr>
      <w:r w:rsidRPr="00313CD9">
        <w:rPr>
          <w:rFonts w:ascii="彩虹粗仿宋" w:eastAsia="彩虹粗仿宋" w:hAnsi="楷体" w:hint="eastAsia"/>
          <w:color w:val="000000"/>
          <w:sz w:val="32"/>
          <w:szCs w:val="32"/>
          <w:shd w:val="clear" w:color="auto" w:fill="FFFFFF"/>
        </w:rPr>
        <w:t>中欧国际交易所CEO陈晗博士表示：“建设银行对中欧所的筹建提供了充分的支持。此次建设银行成为德交所暨中欧所的交易和清算会员，对中国和欧洲资本市场的开放连接、中欧所离岸人民币市场发展都具有里程碑的意义。”</w:t>
      </w:r>
    </w:p>
    <w:p w:rsidR="00313CD9" w:rsidRPr="00313CD9" w:rsidRDefault="00313CD9" w:rsidP="00313CD9">
      <w:pPr>
        <w:ind w:firstLineChars="200" w:firstLine="640"/>
        <w:jc w:val="both"/>
        <w:rPr>
          <w:rFonts w:ascii="彩虹粗仿宋" w:eastAsia="彩虹粗仿宋" w:hAnsi="楷体"/>
          <w:color w:val="000000"/>
          <w:sz w:val="32"/>
          <w:szCs w:val="32"/>
          <w:shd w:val="clear" w:color="auto" w:fill="FFFFFF"/>
        </w:rPr>
      </w:pPr>
      <w:r w:rsidRPr="00313CD9">
        <w:rPr>
          <w:rFonts w:ascii="彩虹粗仿宋" w:eastAsia="彩虹粗仿宋" w:hAnsi="楷体" w:hint="eastAsia"/>
          <w:color w:val="000000"/>
          <w:sz w:val="32"/>
          <w:szCs w:val="32"/>
          <w:shd w:val="clear" w:color="auto" w:fill="FFFFFF"/>
        </w:rPr>
        <w:lastRenderedPageBreak/>
        <w:t>建行法兰克福分行总经理谢均乐表示：“我们很高兴获得德交所交易和清算会员资格，为我们在中国和亚洲的投资者参与欧洲资本市场提供交易渠道和服务。德交所是世界领先的证券交易所集团，通过直接参与欧洲资本市场，必将为我们的客户提供更好的在欧洲发展的机会。我们也非常高兴能够直接参与中欧所市场建设，支持中欧所建立起中国金融市场与世界金融市场的桥梁。”</w:t>
      </w:r>
    </w:p>
    <w:p w:rsidR="00313CD9" w:rsidRPr="00313CD9" w:rsidRDefault="00313CD9" w:rsidP="00313CD9">
      <w:pPr>
        <w:rPr>
          <w:rFonts w:ascii="楷体" w:eastAsia="楷体" w:hAnsi="楷体"/>
          <w:b/>
          <w:color w:val="000000"/>
          <w:sz w:val="24"/>
          <w:szCs w:val="24"/>
          <w:shd w:val="clear" w:color="auto" w:fill="FFFFFF"/>
        </w:rPr>
      </w:pPr>
    </w:p>
    <w:p w:rsidR="00E27821" w:rsidRPr="00E0622D" w:rsidRDefault="00313CD9" w:rsidP="00313CD9">
      <w:pPr>
        <w:rPr>
          <w:rFonts w:ascii="楷体" w:eastAsia="楷体" w:hAnsi="楷体"/>
          <w:b/>
          <w:color w:val="000000"/>
          <w:sz w:val="24"/>
          <w:szCs w:val="24"/>
          <w:shd w:val="clear" w:color="auto" w:fill="FFFFFF"/>
        </w:rPr>
      </w:pPr>
      <w:r w:rsidRPr="00313CD9">
        <w:rPr>
          <w:rFonts w:ascii="楷体" w:eastAsia="楷体" w:hAnsi="楷体"/>
          <w:b/>
          <w:color w:val="000000"/>
          <w:sz w:val="24"/>
          <w:szCs w:val="24"/>
          <w:shd w:val="clear" w:color="auto" w:fill="FFFFFF"/>
        </w:rPr>
        <w:t> </w:t>
      </w:r>
      <w:r w:rsidR="00FC1572">
        <w:rPr>
          <w:rFonts w:ascii="楷体" w:eastAsia="楷体" w:hAnsi="楷体" w:hint="eastAsia"/>
          <w:b/>
          <w:color w:val="000000"/>
          <w:sz w:val="24"/>
          <w:szCs w:val="24"/>
          <w:shd w:val="clear" w:color="auto" w:fill="FFFFFF"/>
        </w:rPr>
        <w:t xml:space="preserve"> </w:t>
      </w:r>
      <w:r w:rsidR="00E27821" w:rsidRPr="00E0622D">
        <w:rPr>
          <w:rFonts w:ascii="楷体" w:eastAsia="楷体" w:hAnsi="楷体" w:hint="eastAsia"/>
          <w:b/>
          <w:color w:val="000000"/>
          <w:sz w:val="24"/>
          <w:szCs w:val="24"/>
          <w:shd w:val="clear" w:color="auto" w:fill="FFFFFF"/>
        </w:rPr>
        <w:t>关于德意志交易所集团</w:t>
      </w:r>
    </w:p>
    <w:p w:rsidR="00E27821" w:rsidRPr="00E0622D" w:rsidRDefault="00E27821" w:rsidP="00F101E6">
      <w:pPr>
        <w:pStyle w:val="a4"/>
        <w:spacing w:before="30" w:beforeAutospacing="0" w:after="0" w:afterAutospacing="0" w:line="312" w:lineRule="auto"/>
        <w:ind w:firstLine="426"/>
        <w:jc w:val="both"/>
        <w:rPr>
          <w:rFonts w:ascii="楷体" w:eastAsia="楷体" w:hAnsi="楷体" w:cstheme="minorBidi"/>
          <w:color w:val="000000"/>
          <w:shd w:val="clear" w:color="auto" w:fill="FFFFFF"/>
          <w:lang w:val="de-DE"/>
        </w:rPr>
      </w:pPr>
      <w:r w:rsidRPr="00E0622D">
        <w:rPr>
          <w:rFonts w:ascii="楷体" w:eastAsia="楷体" w:hAnsi="楷体" w:cstheme="minorBidi"/>
          <w:color w:val="000000"/>
          <w:shd w:val="clear" w:color="auto" w:fill="FFFFFF"/>
          <w:lang w:val="de-DE"/>
        </w:rPr>
        <w:t>德意志交易所集团是国际领先的交易所集团，</w:t>
      </w:r>
      <w:r w:rsidRPr="00E0622D">
        <w:rPr>
          <w:rFonts w:ascii="楷体" w:eastAsia="楷体" w:hAnsi="楷体" w:cstheme="minorBidi" w:hint="eastAsia"/>
          <w:color w:val="000000"/>
          <w:shd w:val="clear" w:color="auto" w:fill="FFFFFF"/>
          <w:lang w:val="de-DE"/>
        </w:rPr>
        <w:t>总部位于法兰克福，</w:t>
      </w:r>
      <w:r w:rsidRPr="00E0622D">
        <w:rPr>
          <w:rFonts w:ascii="楷体" w:eastAsia="楷体" w:hAnsi="楷体" w:cstheme="minorBidi"/>
          <w:color w:val="000000"/>
          <w:shd w:val="clear" w:color="auto" w:fill="FFFFFF"/>
          <w:lang w:val="de-DE"/>
        </w:rPr>
        <w:t>通过欧洲期交所、</w:t>
      </w:r>
      <w:proofErr w:type="gramStart"/>
      <w:r w:rsidRPr="00E0622D">
        <w:rPr>
          <w:rFonts w:ascii="楷体" w:eastAsia="楷体" w:hAnsi="楷体" w:cstheme="minorBidi"/>
          <w:color w:val="000000"/>
          <w:shd w:val="clear" w:color="auto" w:fill="FFFFFF"/>
          <w:lang w:val="de-DE"/>
        </w:rPr>
        <w:t>明讯国际</w:t>
      </w:r>
      <w:proofErr w:type="gramEnd"/>
      <w:r w:rsidRPr="00E0622D">
        <w:rPr>
          <w:rFonts w:ascii="楷体" w:eastAsia="楷体" w:hAnsi="楷体" w:cstheme="minorBidi"/>
          <w:color w:val="000000"/>
          <w:shd w:val="clear" w:color="auto" w:fill="FFFFFF"/>
          <w:lang w:val="de-DE"/>
        </w:rPr>
        <w:t>结算托管银行等子公司，为</w:t>
      </w:r>
      <w:r w:rsidRPr="00E0622D">
        <w:rPr>
          <w:rFonts w:ascii="楷体" w:eastAsia="楷体" w:hAnsi="楷体" w:cstheme="minorBidi" w:hint="eastAsia"/>
          <w:color w:val="000000"/>
          <w:shd w:val="clear" w:color="auto" w:fill="FFFFFF"/>
          <w:lang w:val="de-DE"/>
        </w:rPr>
        <w:t>投资者、金融机构和公司提供</w:t>
      </w:r>
      <w:r w:rsidRPr="00E0622D">
        <w:rPr>
          <w:rFonts w:ascii="楷体" w:eastAsia="楷体" w:hAnsi="楷体" w:cstheme="minorBidi"/>
          <w:color w:val="000000"/>
          <w:shd w:val="clear" w:color="auto" w:fill="FFFFFF"/>
          <w:lang w:val="de-DE"/>
        </w:rPr>
        <w:t>包括</w:t>
      </w:r>
      <w:r w:rsidRPr="00E0622D">
        <w:rPr>
          <w:rFonts w:ascii="楷体" w:eastAsia="楷体" w:hAnsi="楷体" w:cstheme="minorBidi" w:hint="eastAsia"/>
          <w:color w:val="000000"/>
          <w:shd w:val="clear" w:color="auto" w:fill="FFFFFF"/>
          <w:lang w:val="de-DE"/>
        </w:rPr>
        <w:t>证券及衍生产品交易</w:t>
      </w:r>
      <w:r w:rsidRPr="00E0622D">
        <w:rPr>
          <w:rFonts w:ascii="楷体" w:eastAsia="楷体" w:hAnsi="楷体" w:cstheme="minorBidi"/>
          <w:color w:val="000000"/>
          <w:shd w:val="clear" w:color="auto" w:fill="FFFFFF"/>
          <w:lang w:val="de-DE"/>
        </w:rPr>
        <w:t>、</w:t>
      </w:r>
      <w:r w:rsidRPr="00E0622D">
        <w:rPr>
          <w:rFonts w:ascii="楷体" w:eastAsia="楷体" w:hAnsi="楷体" w:cstheme="minorBidi" w:hint="eastAsia"/>
          <w:color w:val="000000"/>
          <w:shd w:val="clear" w:color="auto" w:fill="FFFFFF"/>
          <w:lang w:val="de-DE"/>
        </w:rPr>
        <w:t>清算、</w:t>
      </w:r>
      <w:r w:rsidRPr="00E0622D">
        <w:rPr>
          <w:rFonts w:ascii="楷体" w:eastAsia="楷体" w:hAnsi="楷体" w:cstheme="minorBidi"/>
          <w:color w:val="000000"/>
          <w:shd w:val="clear" w:color="auto" w:fill="FFFFFF"/>
          <w:lang w:val="de-DE"/>
        </w:rPr>
        <w:t>结算、托管</w:t>
      </w:r>
      <w:r w:rsidRPr="00E0622D">
        <w:rPr>
          <w:rFonts w:ascii="楷体" w:eastAsia="楷体" w:hAnsi="楷体" w:cstheme="minorBidi" w:hint="eastAsia"/>
          <w:color w:val="000000"/>
          <w:shd w:val="clear" w:color="auto" w:fill="FFFFFF"/>
          <w:lang w:val="de-DE"/>
        </w:rPr>
        <w:t>、市场信息提供及电子交易平台开发</w:t>
      </w:r>
      <w:r w:rsidRPr="00E0622D">
        <w:rPr>
          <w:rFonts w:ascii="楷体" w:eastAsia="楷体" w:hAnsi="楷体" w:cstheme="minorBidi"/>
          <w:color w:val="000000"/>
          <w:shd w:val="clear" w:color="auto" w:fill="FFFFFF"/>
          <w:lang w:val="de-DE"/>
        </w:rPr>
        <w:t>在内的</w:t>
      </w:r>
      <w:r w:rsidRPr="00E0622D">
        <w:rPr>
          <w:rFonts w:ascii="楷体" w:eastAsia="楷体" w:hAnsi="楷体" w:cstheme="minorBidi" w:hint="eastAsia"/>
          <w:color w:val="000000"/>
          <w:shd w:val="clear" w:color="auto" w:fill="FFFFFF"/>
          <w:lang w:val="de-DE"/>
        </w:rPr>
        <w:t>整体有价证券</w:t>
      </w:r>
      <w:r w:rsidRPr="00E0622D">
        <w:rPr>
          <w:rFonts w:ascii="楷体" w:eastAsia="楷体" w:hAnsi="楷体" w:cstheme="minorBidi"/>
          <w:color w:val="000000"/>
          <w:shd w:val="clear" w:color="auto" w:fill="FFFFFF"/>
          <w:lang w:val="de-DE"/>
        </w:rPr>
        <w:t>一体化服务</w:t>
      </w:r>
      <w:r w:rsidRPr="00E0622D">
        <w:rPr>
          <w:rFonts w:ascii="楷体" w:eastAsia="楷体" w:hAnsi="楷体" w:cstheme="minorBidi" w:hint="eastAsia"/>
          <w:color w:val="000000"/>
          <w:shd w:val="clear" w:color="auto" w:fill="FFFFFF"/>
          <w:lang w:val="de-DE"/>
        </w:rPr>
        <w:t>链</w:t>
      </w:r>
      <w:r w:rsidRPr="00E0622D">
        <w:rPr>
          <w:rFonts w:ascii="楷体" w:eastAsia="楷体" w:hAnsi="楷体" w:cstheme="minorBidi"/>
          <w:color w:val="000000"/>
          <w:shd w:val="clear" w:color="auto" w:fill="FFFFFF"/>
          <w:lang w:val="de-DE"/>
        </w:rPr>
        <w:t>。</w:t>
      </w:r>
    </w:p>
    <w:p w:rsidR="00E27821" w:rsidRPr="00E0622D" w:rsidRDefault="00E27821" w:rsidP="00F101E6">
      <w:pPr>
        <w:pStyle w:val="a4"/>
        <w:spacing w:before="30" w:beforeAutospacing="0" w:after="0" w:afterAutospacing="0" w:line="312" w:lineRule="auto"/>
        <w:jc w:val="both"/>
        <w:rPr>
          <w:rFonts w:ascii="楷体" w:eastAsia="楷体" w:hAnsi="楷体" w:cstheme="minorBidi"/>
          <w:color w:val="000000"/>
          <w:shd w:val="clear" w:color="auto" w:fill="FFFFFF"/>
          <w:lang w:val="de-DE"/>
        </w:rPr>
      </w:pPr>
      <w:r w:rsidRPr="00E0622D">
        <w:rPr>
          <w:rFonts w:ascii="楷体" w:eastAsia="楷体" w:hAnsi="楷体" w:cstheme="minorBidi" w:hint="eastAsia"/>
          <w:color w:val="000000"/>
          <w:shd w:val="clear" w:color="auto" w:fill="FFFFFF"/>
          <w:lang w:val="de-DE"/>
        </w:rPr>
        <w:t>关于中欧国际交易所</w:t>
      </w:r>
    </w:p>
    <w:p w:rsidR="00E27821" w:rsidRDefault="00E27821" w:rsidP="00F101E6">
      <w:pPr>
        <w:pStyle w:val="a4"/>
        <w:spacing w:before="30" w:beforeAutospacing="0" w:after="0" w:afterAutospacing="0" w:line="312" w:lineRule="auto"/>
        <w:ind w:firstLine="426"/>
        <w:jc w:val="both"/>
        <w:rPr>
          <w:rFonts w:ascii="楷体" w:eastAsia="楷体" w:hAnsi="楷体" w:cstheme="minorBidi"/>
          <w:color w:val="000000"/>
          <w:shd w:val="clear" w:color="auto" w:fill="FFFFFF"/>
          <w:lang w:val="de-DE"/>
        </w:rPr>
      </w:pPr>
      <w:r w:rsidRPr="00E0622D">
        <w:rPr>
          <w:rFonts w:ascii="楷体" w:eastAsia="楷体" w:hAnsi="楷体" w:cstheme="minorBidi" w:hint="eastAsia"/>
          <w:color w:val="000000"/>
          <w:shd w:val="clear" w:color="auto" w:fill="FFFFFF"/>
          <w:lang w:val="de-DE"/>
        </w:rPr>
        <w:t>中欧国际交易所是</w:t>
      </w:r>
      <w:r w:rsidR="00AA7236" w:rsidRPr="00E0622D">
        <w:rPr>
          <w:rFonts w:ascii="楷体" w:eastAsia="楷体" w:hAnsi="楷体" w:cstheme="minorBidi" w:hint="eastAsia"/>
          <w:color w:val="000000"/>
          <w:shd w:val="clear" w:color="auto" w:fill="FFFFFF"/>
          <w:lang w:val="de-DE"/>
        </w:rPr>
        <w:t>2015年10月</w:t>
      </w:r>
      <w:r w:rsidRPr="00E0622D">
        <w:rPr>
          <w:rFonts w:ascii="楷体" w:eastAsia="楷体" w:hAnsi="楷体" w:cstheme="minorBidi" w:hint="eastAsia"/>
          <w:color w:val="000000"/>
          <w:shd w:val="clear" w:color="auto" w:fill="FFFFFF"/>
          <w:lang w:val="de-DE"/>
        </w:rPr>
        <w:t>由德意志交易所集团、上海证券交易所及</w:t>
      </w:r>
      <w:r w:rsidR="00AA7236" w:rsidRPr="00E0622D">
        <w:rPr>
          <w:rFonts w:ascii="楷体" w:eastAsia="楷体" w:hAnsi="楷体" w:cstheme="minorBidi" w:hint="eastAsia"/>
          <w:color w:val="000000"/>
          <w:shd w:val="clear" w:color="auto" w:fill="FFFFFF"/>
          <w:lang w:val="de-DE"/>
        </w:rPr>
        <w:t>中国金融期货交易所合资宣告成立的，总部位于法兰克福，是第一家中国大陆以外的专注于交易人民币计价产品的官方平台，它的</w:t>
      </w:r>
      <w:r w:rsidRPr="00E0622D">
        <w:rPr>
          <w:rFonts w:ascii="楷体" w:eastAsia="楷体" w:hAnsi="楷体" w:cstheme="minorBidi" w:hint="eastAsia"/>
          <w:color w:val="000000"/>
          <w:shd w:val="clear" w:color="auto" w:fill="FFFFFF"/>
          <w:lang w:val="de-DE"/>
        </w:rPr>
        <w:t>成功设立和运作，开创了中</w:t>
      </w:r>
      <w:proofErr w:type="gramStart"/>
      <w:r w:rsidRPr="00E0622D">
        <w:rPr>
          <w:rFonts w:ascii="楷体" w:eastAsia="楷体" w:hAnsi="楷体" w:cstheme="minorBidi" w:hint="eastAsia"/>
          <w:color w:val="000000"/>
          <w:shd w:val="clear" w:color="auto" w:fill="FFFFFF"/>
          <w:lang w:val="de-DE"/>
        </w:rPr>
        <w:t>德金融</w:t>
      </w:r>
      <w:proofErr w:type="gramEnd"/>
      <w:r w:rsidRPr="00E0622D">
        <w:rPr>
          <w:rFonts w:ascii="楷体" w:eastAsia="楷体" w:hAnsi="楷体" w:cstheme="minorBidi" w:hint="eastAsia"/>
          <w:color w:val="000000"/>
          <w:shd w:val="clear" w:color="auto" w:fill="FFFFFF"/>
          <w:lang w:val="de-DE"/>
        </w:rPr>
        <w:t>合作的新领域。</w:t>
      </w:r>
    </w:p>
    <w:p w:rsidR="00E0622D" w:rsidRPr="00E0622D" w:rsidRDefault="00E0622D" w:rsidP="00F101E6">
      <w:pPr>
        <w:pStyle w:val="a4"/>
        <w:spacing w:before="30" w:beforeAutospacing="0" w:after="0" w:afterAutospacing="0" w:line="312" w:lineRule="auto"/>
        <w:ind w:firstLine="426"/>
        <w:jc w:val="both"/>
        <w:rPr>
          <w:rFonts w:ascii="楷体" w:eastAsia="楷体" w:hAnsi="楷体" w:cstheme="minorBidi"/>
          <w:color w:val="000000"/>
          <w:shd w:val="clear" w:color="auto" w:fill="FFFFFF"/>
          <w:lang w:val="de-DE"/>
        </w:rPr>
      </w:pPr>
    </w:p>
    <w:p w:rsidR="00AA7236" w:rsidRPr="00E0622D" w:rsidRDefault="00AA7236" w:rsidP="00FC1572">
      <w:pPr>
        <w:pStyle w:val="a4"/>
        <w:spacing w:before="30" w:beforeAutospacing="0" w:after="0" w:afterAutospacing="0" w:line="312" w:lineRule="auto"/>
        <w:ind w:firstLineChars="196" w:firstLine="472"/>
        <w:jc w:val="both"/>
        <w:rPr>
          <w:rFonts w:ascii="楷体" w:eastAsia="楷体" w:hAnsi="楷体" w:cstheme="minorBidi"/>
          <w:b/>
          <w:color w:val="000000"/>
          <w:shd w:val="clear" w:color="auto" w:fill="FFFFFF"/>
          <w:lang w:val="de-DE"/>
        </w:rPr>
      </w:pPr>
      <w:r w:rsidRPr="00E0622D">
        <w:rPr>
          <w:rFonts w:ascii="楷体" w:eastAsia="楷体" w:hAnsi="楷体" w:cstheme="minorBidi" w:hint="eastAsia"/>
          <w:b/>
          <w:color w:val="000000"/>
          <w:shd w:val="clear" w:color="auto" w:fill="FFFFFF"/>
          <w:lang w:val="de-DE"/>
        </w:rPr>
        <w:t>关于中国建设银行</w:t>
      </w:r>
    </w:p>
    <w:p w:rsidR="00AA7236" w:rsidRPr="00E0622D" w:rsidRDefault="008A4A10" w:rsidP="00F101E6">
      <w:pPr>
        <w:pStyle w:val="a4"/>
        <w:spacing w:before="30" w:beforeAutospacing="0" w:after="0" w:afterAutospacing="0" w:line="312" w:lineRule="auto"/>
        <w:ind w:firstLine="426"/>
        <w:jc w:val="both"/>
        <w:rPr>
          <w:rFonts w:ascii="楷体" w:eastAsia="楷体" w:hAnsi="楷体" w:cstheme="minorBidi"/>
          <w:color w:val="000000"/>
          <w:shd w:val="clear" w:color="auto" w:fill="FFFFFF"/>
          <w:lang w:val="de-DE"/>
        </w:rPr>
      </w:pPr>
      <w:r w:rsidRPr="00E0622D">
        <w:rPr>
          <w:rFonts w:ascii="楷体" w:eastAsia="楷体" w:hAnsi="楷体" w:cstheme="minorBidi" w:hint="eastAsia"/>
          <w:color w:val="000000"/>
          <w:shd w:val="clear" w:color="auto" w:fill="FFFFFF"/>
          <w:lang w:val="de-DE"/>
        </w:rPr>
        <w:t>中国建设银行成立于1954年，是一家国内领先、国际知名的大型股份制商业银行，总部位于北京，与中国经济战略性行业的主导企业及大量高端客户保持密切合作关系，在香港、法兰克福、纽约等</w:t>
      </w:r>
      <w:r w:rsidR="00783814" w:rsidRPr="00E0622D">
        <w:rPr>
          <w:rFonts w:ascii="楷体" w:eastAsia="楷体" w:hAnsi="楷体" w:cstheme="minorBidi" w:hint="eastAsia"/>
          <w:color w:val="000000"/>
          <w:shd w:val="clear" w:color="auto" w:fill="FFFFFF"/>
          <w:lang w:val="de-DE"/>
        </w:rPr>
        <w:t>地设有分支机构，拥有建行亚洲、建行伦敦、建银国际、建信期货等多家子公司。</w:t>
      </w:r>
    </w:p>
    <w:p w:rsidR="00783814" w:rsidRPr="00E0622D" w:rsidRDefault="00783814" w:rsidP="00F101E6">
      <w:pPr>
        <w:pStyle w:val="a4"/>
        <w:spacing w:before="30" w:beforeAutospacing="0" w:after="0" w:afterAutospacing="0" w:line="312" w:lineRule="auto"/>
        <w:ind w:firstLine="426"/>
        <w:jc w:val="both"/>
        <w:rPr>
          <w:rFonts w:ascii="楷体" w:eastAsia="楷体" w:hAnsi="楷体" w:cstheme="minorBidi"/>
          <w:color w:val="000000"/>
          <w:shd w:val="clear" w:color="auto" w:fill="FFFFFF"/>
          <w:lang w:val="de-DE"/>
        </w:rPr>
      </w:pPr>
      <w:r w:rsidRPr="00E0622D">
        <w:rPr>
          <w:rFonts w:ascii="楷体" w:eastAsia="楷体" w:hAnsi="楷体" w:cstheme="minorBidi" w:hint="eastAsia"/>
          <w:color w:val="000000"/>
          <w:shd w:val="clear" w:color="auto" w:fill="FFFFFF"/>
          <w:lang w:val="de-DE"/>
        </w:rPr>
        <w:t>建行法兰克福分行成立于1999年9月，</w:t>
      </w:r>
      <w:r w:rsidR="00596AE7" w:rsidRPr="00E0622D">
        <w:rPr>
          <w:rFonts w:ascii="楷体" w:eastAsia="楷体" w:hAnsi="楷体" w:cstheme="minorBidi" w:hint="eastAsia"/>
          <w:color w:val="000000"/>
          <w:shd w:val="clear" w:color="auto" w:fill="FFFFFF"/>
          <w:lang w:val="de-DE"/>
        </w:rPr>
        <w:t>持有全功能银行牌照，</w:t>
      </w:r>
      <w:r w:rsidR="00F101E6" w:rsidRPr="00E0622D">
        <w:rPr>
          <w:rFonts w:ascii="楷体" w:eastAsia="楷体" w:hAnsi="楷体" w:cstheme="minorBidi" w:hint="eastAsia"/>
          <w:color w:val="000000"/>
          <w:shd w:val="clear" w:color="auto" w:fill="FFFFFF"/>
          <w:lang w:val="de-DE"/>
        </w:rPr>
        <w:t>是欧元一级清算行，致力于为</w:t>
      </w:r>
      <w:r w:rsidRPr="00E0622D">
        <w:rPr>
          <w:rFonts w:ascii="楷体" w:eastAsia="楷体" w:hAnsi="楷体" w:cstheme="minorBidi" w:hint="eastAsia"/>
          <w:color w:val="000000"/>
          <w:shd w:val="clear" w:color="auto" w:fill="FFFFFF"/>
          <w:lang w:val="de-DE"/>
        </w:rPr>
        <w:t>中德</w:t>
      </w:r>
      <w:r w:rsidR="00F101E6" w:rsidRPr="00E0622D">
        <w:rPr>
          <w:rFonts w:ascii="楷体" w:eastAsia="楷体" w:hAnsi="楷体" w:cstheme="minorBidi" w:hint="eastAsia"/>
          <w:color w:val="000000"/>
          <w:shd w:val="clear" w:color="auto" w:fill="FFFFFF"/>
          <w:lang w:val="de-DE"/>
        </w:rPr>
        <w:t>企业提供完善全面的金融服务。</w:t>
      </w:r>
    </w:p>
    <w:bookmarkEnd w:id="1"/>
    <w:bookmarkEnd w:id="2"/>
    <w:p w:rsidR="00E27821" w:rsidRPr="00E0622D" w:rsidRDefault="00E27821" w:rsidP="00F101E6">
      <w:pPr>
        <w:ind w:firstLine="426"/>
        <w:rPr>
          <w:rFonts w:ascii="楷体" w:eastAsia="楷体" w:hAnsi="楷体"/>
          <w:color w:val="000000"/>
          <w:sz w:val="24"/>
          <w:szCs w:val="24"/>
          <w:shd w:val="clear" w:color="auto" w:fill="FFFFFF"/>
        </w:rPr>
      </w:pPr>
    </w:p>
    <w:sectPr w:rsidR="00E27821" w:rsidRPr="00E0622D" w:rsidSect="00E57AB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42F" w:rsidRDefault="00B1642F" w:rsidP="004D45A3">
      <w:pPr>
        <w:spacing w:after="0" w:line="240" w:lineRule="auto"/>
      </w:pPr>
      <w:r>
        <w:separator/>
      </w:r>
    </w:p>
  </w:endnote>
  <w:endnote w:type="continuationSeparator" w:id="0">
    <w:p w:rsidR="00B1642F" w:rsidRDefault="00B1642F" w:rsidP="004D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彩虹小标宋">
    <w:panose1 w:val="02010609000101010101"/>
    <w:charset w:val="86"/>
    <w:family w:val="modern"/>
    <w:pitch w:val="fixed"/>
    <w:sig w:usb0="00000001" w:usb1="080E0000" w:usb2="00000010" w:usb3="00000000" w:csb0="00040000" w:csb1="00000000"/>
  </w:font>
  <w:font w:name="Microsoft YaHei">
    <w:altName w:val="微软雅黑"/>
    <w:panose1 w:val="00000000000000000000"/>
    <w:charset w:val="00"/>
    <w:family w:val="roman"/>
    <w:notTrueType/>
    <w:pitch w:val="default"/>
  </w:font>
  <w:font w:name="彩虹粗仿宋">
    <w:panose1 w:val="0201060900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42F" w:rsidRDefault="00B1642F" w:rsidP="004D45A3">
      <w:pPr>
        <w:spacing w:after="0" w:line="240" w:lineRule="auto"/>
      </w:pPr>
      <w:r>
        <w:separator/>
      </w:r>
    </w:p>
  </w:footnote>
  <w:footnote w:type="continuationSeparator" w:id="0">
    <w:p w:rsidR="00B1642F" w:rsidRDefault="00B1642F" w:rsidP="004D45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311BF"/>
    <w:rsid w:val="000205E5"/>
    <w:rsid w:val="00132A61"/>
    <w:rsid w:val="00156FEA"/>
    <w:rsid w:val="001B7A45"/>
    <w:rsid w:val="001C6884"/>
    <w:rsid w:val="00255A94"/>
    <w:rsid w:val="002854E4"/>
    <w:rsid w:val="00293DA0"/>
    <w:rsid w:val="002C7714"/>
    <w:rsid w:val="002F6157"/>
    <w:rsid w:val="002F6330"/>
    <w:rsid w:val="00313CD9"/>
    <w:rsid w:val="0032232C"/>
    <w:rsid w:val="00355321"/>
    <w:rsid w:val="004D45A3"/>
    <w:rsid w:val="00596AE7"/>
    <w:rsid w:val="005E6E53"/>
    <w:rsid w:val="00646A11"/>
    <w:rsid w:val="007161A2"/>
    <w:rsid w:val="00783814"/>
    <w:rsid w:val="007C116E"/>
    <w:rsid w:val="007E31FA"/>
    <w:rsid w:val="008311BF"/>
    <w:rsid w:val="008767F0"/>
    <w:rsid w:val="008A4A10"/>
    <w:rsid w:val="00937C32"/>
    <w:rsid w:val="00A0643A"/>
    <w:rsid w:val="00A35AF3"/>
    <w:rsid w:val="00A827CC"/>
    <w:rsid w:val="00AA7236"/>
    <w:rsid w:val="00AB173C"/>
    <w:rsid w:val="00AC69A0"/>
    <w:rsid w:val="00B1642F"/>
    <w:rsid w:val="00B527D7"/>
    <w:rsid w:val="00C104F6"/>
    <w:rsid w:val="00D15948"/>
    <w:rsid w:val="00D55145"/>
    <w:rsid w:val="00DD5092"/>
    <w:rsid w:val="00E0622D"/>
    <w:rsid w:val="00E27821"/>
    <w:rsid w:val="00E57AB5"/>
    <w:rsid w:val="00E91AF8"/>
    <w:rsid w:val="00F101E6"/>
    <w:rsid w:val="00FC157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7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11BF"/>
    <w:rPr>
      <w:color w:val="0000FF"/>
      <w:u w:val="single"/>
    </w:rPr>
  </w:style>
  <w:style w:type="paragraph" w:styleId="a4">
    <w:name w:val="Normal (Web)"/>
    <w:basedOn w:val="a"/>
    <w:uiPriority w:val="99"/>
    <w:unhideWhenUsed/>
    <w:rsid w:val="00E27821"/>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a5">
    <w:name w:val="Balloon Text"/>
    <w:basedOn w:val="a"/>
    <w:link w:val="Char"/>
    <w:uiPriority w:val="99"/>
    <w:semiHidden/>
    <w:unhideWhenUsed/>
    <w:rsid w:val="00937C32"/>
    <w:pPr>
      <w:spacing w:after="0" w:line="240" w:lineRule="auto"/>
    </w:pPr>
    <w:rPr>
      <w:rFonts w:ascii="Tahoma" w:hAnsi="Tahoma" w:cs="Tahoma"/>
      <w:sz w:val="16"/>
      <w:szCs w:val="16"/>
    </w:rPr>
  </w:style>
  <w:style w:type="character" w:customStyle="1" w:styleId="Char">
    <w:name w:val="批注框文本 Char"/>
    <w:basedOn w:val="a0"/>
    <w:link w:val="a5"/>
    <w:uiPriority w:val="99"/>
    <w:semiHidden/>
    <w:rsid w:val="00937C32"/>
    <w:rPr>
      <w:rFonts w:ascii="Tahoma" w:hAnsi="Tahoma" w:cs="Tahoma"/>
      <w:sz w:val="16"/>
      <w:szCs w:val="16"/>
    </w:rPr>
  </w:style>
  <w:style w:type="paragraph" w:styleId="a6">
    <w:name w:val="header"/>
    <w:basedOn w:val="a"/>
    <w:link w:val="Char0"/>
    <w:uiPriority w:val="99"/>
    <w:unhideWhenUsed/>
    <w:rsid w:val="004D45A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4D45A3"/>
    <w:rPr>
      <w:sz w:val="18"/>
      <w:szCs w:val="18"/>
    </w:rPr>
  </w:style>
  <w:style w:type="paragraph" w:styleId="a7">
    <w:name w:val="footer"/>
    <w:basedOn w:val="a"/>
    <w:link w:val="Char1"/>
    <w:uiPriority w:val="99"/>
    <w:unhideWhenUsed/>
    <w:rsid w:val="004D45A3"/>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4D45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11BF"/>
    <w:rPr>
      <w:color w:val="0000FF"/>
      <w:u w:val="single"/>
    </w:rPr>
  </w:style>
  <w:style w:type="paragraph" w:styleId="a4">
    <w:name w:val="Normal (Web)"/>
    <w:basedOn w:val="a"/>
    <w:uiPriority w:val="99"/>
    <w:unhideWhenUsed/>
    <w:rsid w:val="00E27821"/>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a5">
    <w:name w:val="Balloon Text"/>
    <w:basedOn w:val="a"/>
    <w:link w:val="Char"/>
    <w:uiPriority w:val="99"/>
    <w:semiHidden/>
    <w:unhideWhenUsed/>
    <w:rsid w:val="00937C32"/>
    <w:pPr>
      <w:spacing w:after="0" w:line="240" w:lineRule="auto"/>
    </w:pPr>
    <w:rPr>
      <w:rFonts w:ascii="Tahoma" w:hAnsi="Tahoma" w:cs="Tahoma"/>
      <w:sz w:val="16"/>
      <w:szCs w:val="16"/>
    </w:rPr>
  </w:style>
  <w:style w:type="character" w:customStyle="1" w:styleId="Char">
    <w:name w:val="Balloon Text Char"/>
    <w:basedOn w:val="a0"/>
    <w:link w:val="a5"/>
    <w:uiPriority w:val="99"/>
    <w:semiHidden/>
    <w:rsid w:val="00937C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DEA86-284D-40A9-9A2C-EE2F0409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吕维华</dc:creator>
  <cp:lastModifiedBy>李承阳</cp:lastModifiedBy>
  <cp:revision>15</cp:revision>
  <cp:lastPrinted>2016-03-16T01:30:00Z</cp:lastPrinted>
  <dcterms:created xsi:type="dcterms:W3CDTF">2016-03-11T16:02:00Z</dcterms:created>
  <dcterms:modified xsi:type="dcterms:W3CDTF">2016-03-17T08:53:00Z</dcterms:modified>
</cp:coreProperties>
</file>