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31" w:rsidRDefault="00294D7D" w:rsidP="00C86A31">
      <w:pPr>
        <w:jc w:val="center"/>
        <w:rPr>
          <w:rFonts w:ascii="彩虹小标宋" w:eastAsia="彩虹小标宋" w:hAnsi="Times New Roman" w:cs="Times New Roman"/>
          <w:sz w:val="36"/>
          <w:szCs w:val="36"/>
        </w:rPr>
      </w:pPr>
      <w:bookmarkStart w:id="0" w:name="OLE_LINK1"/>
      <w:bookmarkStart w:id="1" w:name="OLE_LINK2"/>
      <w:r>
        <w:rPr>
          <w:rFonts w:ascii="彩虹小标宋" w:eastAsia="彩虹小标宋" w:hAnsi="Times New Roman" w:cs="Times New Roman" w:hint="eastAsia"/>
          <w:sz w:val="36"/>
          <w:szCs w:val="36"/>
        </w:rPr>
        <w:t>中国建设银行</w:t>
      </w:r>
      <w:r w:rsidR="00C86A31" w:rsidRPr="000E6709">
        <w:rPr>
          <w:rFonts w:ascii="彩虹小标宋" w:eastAsia="彩虹小标宋" w:hAnsi="Times New Roman" w:cs="Times New Roman" w:hint="eastAsia"/>
          <w:sz w:val="36"/>
          <w:szCs w:val="36"/>
        </w:rPr>
        <w:t>荣获201</w:t>
      </w:r>
      <w:r w:rsidR="00C86A31">
        <w:rPr>
          <w:rFonts w:ascii="彩虹小标宋" w:eastAsia="彩虹小标宋" w:hAnsi="Times New Roman" w:cs="Times New Roman" w:hint="eastAsia"/>
          <w:sz w:val="36"/>
          <w:szCs w:val="36"/>
        </w:rPr>
        <w:t>6</w:t>
      </w:r>
      <w:r w:rsidR="00C86A31" w:rsidRPr="000E6709">
        <w:rPr>
          <w:rFonts w:ascii="彩虹小标宋" w:eastAsia="彩虹小标宋" w:hAnsi="Times New Roman" w:cs="Times New Roman" w:hint="eastAsia"/>
          <w:sz w:val="36"/>
          <w:szCs w:val="36"/>
        </w:rPr>
        <w:t>年《亚洲银行家》</w:t>
      </w:r>
    </w:p>
    <w:p w:rsidR="00C86A31" w:rsidRPr="000E6709" w:rsidRDefault="00C86A31" w:rsidP="00C86A31">
      <w:pPr>
        <w:jc w:val="center"/>
        <w:rPr>
          <w:rFonts w:ascii="彩虹小标宋" w:eastAsia="彩虹小标宋" w:hAnsi="Times New Roman" w:cs="Times New Roman"/>
          <w:sz w:val="36"/>
          <w:szCs w:val="36"/>
        </w:rPr>
      </w:pPr>
      <w:bookmarkStart w:id="2" w:name="_GoBack"/>
      <w:r w:rsidRPr="000E6709">
        <w:rPr>
          <w:rFonts w:ascii="彩虹小标宋" w:eastAsia="彩虹小标宋" w:hAnsi="Times New Roman" w:cs="Times New Roman" w:hint="eastAsia"/>
          <w:sz w:val="36"/>
          <w:szCs w:val="36"/>
        </w:rPr>
        <w:t>“中国最佳大型零售银行奖”</w:t>
      </w:r>
    </w:p>
    <w:bookmarkEnd w:id="0"/>
    <w:bookmarkEnd w:id="1"/>
    <w:bookmarkEnd w:id="2"/>
    <w:p w:rsidR="00C86A31" w:rsidRPr="000D08B0" w:rsidRDefault="00C86A31" w:rsidP="00C86A31">
      <w:pPr>
        <w:jc w:val="center"/>
        <w:rPr>
          <w:rFonts w:ascii="彩虹粗仿宋" w:eastAsia="彩虹粗仿宋"/>
          <w:sz w:val="30"/>
          <w:szCs w:val="30"/>
        </w:rPr>
      </w:pPr>
    </w:p>
    <w:p w:rsidR="00C86A31" w:rsidRDefault="00C86A31" w:rsidP="00C86A31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彩虹粗仿宋" w:cs="Times New Roman"/>
          <w:snapToGrid w:val="0"/>
          <w:kern w:val="0"/>
          <w:sz w:val="32"/>
          <w:szCs w:val="32"/>
        </w:rPr>
      </w:pPr>
      <w:bookmarkStart w:id="3" w:name="OLE_LINK3"/>
      <w:bookmarkStart w:id="4" w:name="OLE_LINK4"/>
      <w:r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201</w:t>
      </w:r>
      <w:r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6</w:t>
      </w:r>
      <w:r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年3月</w:t>
      </w:r>
      <w:r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16</w:t>
      </w:r>
      <w:r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日,由《亚洲银行家》举办的“第十三届国际零售金融服务峰会”在</w:t>
      </w:r>
      <w:r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香港</w:t>
      </w:r>
      <w:r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举行，</w:t>
      </w:r>
      <w:r w:rsidR="00294D7D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中国建设银行</w:t>
      </w:r>
      <w:r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凭借</w:t>
      </w:r>
      <w:r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零售业务的</w:t>
      </w:r>
      <w:r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快速</w:t>
      </w:r>
      <w:r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发展</w:t>
      </w:r>
      <w:r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和</w:t>
      </w:r>
      <w:r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卓越</w:t>
      </w:r>
      <w:r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的</w:t>
      </w:r>
      <w:r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经营成效，</w:t>
      </w:r>
      <w:r w:rsidRPr="00177DC4">
        <w:rPr>
          <w:rFonts w:ascii="彩虹粗仿宋" w:eastAsia="彩虹粗仿宋" w:hAnsi="Calibri" w:cs="Times New Roman" w:hint="eastAsia"/>
          <w:sz w:val="32"/>
          <w:szCs w:val="32"/>
        </w:rPr>
        <w:t>在《亚洲银行家》国际零售金融服务</w:t>
      </w:r>
      <w:proofErr w:type="gramStart"/>
      <w:r w:rsidRPr="00177DC4">
        <w:rPr>
          <w:rFonts w:ascii="彩虹粗仿宋" w:eastAsia="彩虹粗仿宋" w:hAnsi="Calibri" w:cs="Times New Roman" w:hint="eastAsia"/>
          <w:sz w:val="32"/>
          <w:szCs w:val="32"/>
        </w:rPr>
        <w:t>卓越奖</w:t>
      </w:r>
      <w:proofErr w:type="gramEnd"/>
      <w:r w:rsidRPr="00177DC4">
        <w:rPr>
          <w:rFonts w:ascii="彩虹粗仿宋" w:eastAsia="彩虹粗仿宋" w:hAnsi="Calibri" w:cs="Times New Roman" w:hint="eastAsia"/>
          <w:sz w:val="32"/>
          <w:szCs w:val="32"/>
        </w:rPr>
        <w:t>的评比中荣获2016年“</w:t>
      </w:r>
      <w:r w:rsidRPr="00177DC4">
        <w:rPr>
          <w:rFonts w:ascii="彩虹粗仿宋" w:eastAsia="彩虹粗仿宋" w:hAnsi="Calibri" w:cs="Times New Roman" w:hint="eastAsia"/>
          <w:b/>
          <w:sz w:val="32"/>
          <w:szCs w:val="32"/>
        </w:rPr>
        <w:t>中国最佳大型零售银行奖”</w:t>
      </w:r>
      <w:r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。</w:t>
      </w:r>
      <w:r w:rsidR="00294D7D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据悉,</w:t>
      </w:r>
      <w:r w:rsidRPr="00177DC4">
        <w:rPr>
          <w:rFonts w:ascii="彩虹粗仿宋" w:eastAsia="彩虹粗仿宋" w:hAnsi="Calibri" w:cs="Times New Roman" w:hint="eastAsia"/>
          <w:sz w:val="32"/>
          <w:szCs w:val="32"/>
        </w:rPr>
        <w:t>这已是</w:t>
      </w:r>
      <w:r w:rsidR="001568CA">
        <w:rPr>
          <w:rFonts w:ascii="彩虹粗仿宋" w:eastAsia="彩虹粗仿宋" w:hAnsi="Calibri" w:cs="Times New Roman" w:hint="eastAsia"/>
          <w:sz w:val="32"/>
          <w:szCs w:val="32"/>
        </w:rPr>
        <w:t>建设银行</w:t>
      </w:r>
      <w:r w:rsidRPr="00177DC4">
        <w:rPr>
          <w:rFonts w:ascii="彩虹粗仿宋" w:eastAsia="彩虹粗仿宋" w:hAnsi="Calibri" w:cs="Times New Roman" w:hint="eastAsia"/>
          <w:sz w:val="32"/>
          <w:szCs w:val="32"/>
        </w:rPr>
        <w:t>继</w:t>
      </w:r>
      <w:r>
        <w:rPr>
          <w:rFonts w:ascii="彩虹粗仿宋" w:eastAsia="彩虹粗仿宋" w:hint="eastAsia"/>
          <w:sz w:val="32"/>
          <w:szCs w:val="32"/>
        </w:rPr>
        <w:t>2015</w:t>
      </w:r>
      <w:r w:rsidRPr="00177DC4">
        <w:rPr>
          <w:rFonts w:ascii="彩虹粗仿宋" w:eastAsia="彩虹粗仿宋" w:hAnsi="Calibri" w:cs="Times New Roman" w:hint="eastAsia"/>
          <w:sz w:val="32"/>
          <w:szCs w:val="32"/>
        </w:rPr>
        <w:t>年第二次荣获该奖项。</w:t>
      </w:r>
    </w:p>
    <w:p w:rsidR="00C86A31" w:rsidRDefault="00C86A31" w:rsidP="00C86A31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Calibri" w:cs="Times New Roman"/>
          <w:sz w:val="32"/>
          <w:szCs w:val="32"/>
        </w:rPr>
      </w:pPr>
      <w:r w:rsidRPr="00177DC4">
        <w:rPr>
          <w:rFonts w:ascii="彩虹粗仿宋" w:eastAsia="彩虹粗仿宋" w:hAnsi="Calibri" w:cs="Times New Roman" w:hint="eastAsia"/>
          <w:sz w:val="32"/>
          <w:szCs w:val="32"/>
        </w:rPr>
        <w:t>《亚洲银行家》国际零售金融服务卓越奖项计划是零售金融领域最为严格、享有盛名且公正透明的奖项计划，在亚太、中亚、中东等多个国家和地区颇具影响力，由相关研究团队和评审团历经3-4个月在国际范围内对超过160家金融机构</w:t>
      </w:r>
      <w:r w:rsidR="001568CA">
        <w:rPr>
          <w:rFonts w:ascii="彩虹粗仿宋" w:eastAsia="彩虹粗仿宋" w:hAnsi="Calibri" w:cs="Times New Roman" w:hint="eastAsia"/>
          <w:sz w:val="32"/>
          <w:szCs w:val="32"/>
        </w:rPr>
        <w:t>参选材料进行评估和调查的基础上评选产生，该奖项体现出获奖机构在零售金融领域的领先地位和影响力,</w:t>
      </w:r>
      <w:r w:rsidR="00294D7D">
        <w:rPr>
          <w:rFonts w:ascii="彩虹粗仿宋" w:eastAsia="彩虹粗仿宋" w:hAnsi="Calibri" w:cs="Times New Roman" w:hint="eastAsia"/>
          <w:sz w:val="32"/>
          <w:szCs w:val="32"/>
        </w:rPr>
        <w:t>建设银行</w:t>
      </w:r>
      <w:r w:rsidR="001568CA">
        <w:rPr>
          <w:rFonts w:ascii="彩虹粗仿宋" w:eastAsia="彩虹粗仿宋" w:hAnsi="Calibri" w:cs="Times New Roman" w:hint="eastAsia"/>
          <w:sz w:val="32"/>
          <w:szCs w:val="32"/>
        </w:rPr>
        <w:t>是国内</w:t>
      </w:r>
      <w:r w:rsidRPr="00177DC4">
        <w:rPr>
          <w:rFonts w:ascii="彩虹粗仿宋" w:eastAsia="彩虹粗仿宋" w:hAnsi="Calibri" w:cs="Times New Roman" w:hint="eastAsia"/>
          <w:sz w:val="32"/>
          <w:szCs w:val="32"/>
        </w:rPr>
        <w:t>唯一获此殊荣的银行。</w:t>
      </w:r>
    </w:p>
    <w:p w:rsidR="00C86A31" w:rsidRPr="007852F3" w:rsidRDefault="00C86A31" w:rsidP="00C86A31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彩虹粗仿宋" w:cs="Times New Roman"/>
          <w:snapToGrid w:val="0"/>
          <w:kern w:val="0"/>
          <w:sz w:val="32"/>
          <w:szCs w:val="32"/>
        </w:rPr>
      </w:pPr>
      <w:r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近年来</w:t>
      </w:r>
      <w:r w:rsidR="00294D7D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建设银行</w:t>
      </w:r>
      <w:r w:rsidRPr="009F713D">
        <w:rPr>
          <w:rFonts w:ascii="彩虹粗仿宋" w:eastAsia="彩虹粗仿宋" w:hAnsi="Calibri" w:hint="eastAsia"/>
          <w:sz w:val="32"/>
          <w:szCs w:val="32"/>
        </w:rPr>
        <w:t>始终坚持“综合性、多功能、集约化、智慧银行、创新银行”的转型发展方向，紧密围绕“真正以客户为中心”和“运用互联网思维加快创新”两条主线，锐意创新，加快打造个人客户金融生态系统，</w:t>
      </w:r>
      <w:r w:rsidRPr="007852F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不断推动零售业务发展，提升业务品质，提高服务质量，履行社会责任</w:t>
      </w:r>
      <w:r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，取得了显著成效。</w:t>
      </w:r>
    </w:p>
    <w:p w:rsidR="00C86A31" w:rsidRPr="006F5B5B" w:rsidRDefault="00652A0D" w:rsidP="006F5B5B">
      <w:pPr>
        <w:autoSpaceDE w:val="0"/>
        <w:autoSpaceDN w:val="0"/>
        <w:adjustRightInd w:val="0"/>
        <w:ind w:firstLine="643"/>
        <w:rPr>
          <w:rFonts w:ascii="彩虹粗仿宋" w:eastAsia="彩虹粗仿宋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lastRenderedPageBreak/>
        <w:t>2015年</w:t>
      </w:r>
      <w:r w:rsidR="00294D7D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建设银行</w:t>
      </w:r>
      <w:r w:rsidR="00BB2439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零售业务发展再上新台阶</w:t>
      </w:r>
      <w:r w:rsidR="00376D62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，</w:t>
      </w:r>
      <w:r w:rsidR="001568CA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市场份额持续提升</w:t>
      </w:r>
      <w:r w:rsidR="00C86A31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。</w:t>
      </w:r>
      <w:r w:rsidR="001F1BDB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启动了金融生态系统建设，搭建企业级个人客户经营管理体系，打造百类核心客群。</w:t>
      </w:r>
      <w:r w:rsidR="00C86A31" w:rsidRPr="004B734A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借记卡发卡、消费额均再创历史新高，移动支付业务业内领先。信用卡消费额、中间业务收入和活动商户数等指标均同业第一。人身保险业务、基金、个人银行理财、贵金属等投资理财业务高速发展。个人贷款业务跃居国内最大零售信贷银行</w:t>
      </w:r>
      <w:r w:rsidR="00C86A31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，</w:t>
      </w:r>
      <w:r w:rsidR="001568CA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资产质量稳定在同业领先水平</w:t>
      </w:r>
      <w:r w:rsidR="00C86A31" w:rsidRPr="004B734A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。手机、网上</w:t>
      </w:r>
      <w:proofErr w:type="gramStart"/>
      <w:r w:rsidR="00C86A31" w:rsidRPr="004B734A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和微信银行</w:t>
      </w:r>
      <w:proofErr w:type="gramEnd"/>
      <w:r w:rsidR="00C86A31" w:rsidRPr="004B734A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客户均同业第一，电话银行客户签约客户数</w:t>
      </w:r>
      <w:r w:rsidR="001F1BDB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位居代行银行前列</w:t>
      </w:r>
      <w:r w:rsidR="00C86A31" w:rsidRPr="004B734A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。</w:t>
      </w:r>
    </w:p>
    <w:p w:rsidR="00C86A31" w:rsidRPr="000F0115" w:rsidRDefault="00C86A31" w:rsidP="00C86A31">
      <w:pPr>
        <w:autoSpaceDE w:val="0"/>
        <w:autoSpaceDN w:val="0"/>
        <w:adjustRightInd w:val="0"/>
        <w:ind w:firstLine="640"/>
        <w:rPr>
          <w:rFonts w:ascii="彩虹粗仿宋" w:eastAsia="彩虹粗仿宋" w:hAnsi="Calibri"/>
          <w:sz w:val="32"/>
          <w:szCs w:val="32"/>
        </w:rPr>
      </w:pPr>
      <w:r w:rsidRPr="003D25D8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在产品创新方面，</w:t>
      </w:r>
      <w:r w:rsidR="001568CA" w:rsidRPr="001568CA">
        <w:rPr>
          <w:rFonts w:ascii="彩虹粗仿宋" w:eastAsia="彩虹粗仿宋" w:hint="eastAsia"/>
          <w:snapToGrid w:val="0"/>
          <w:kern w:val="0"/>
          <w:sz w:val="32"/>
          <w:szCs w:val="32"/>
        </w:rPr>
        <w:t>建设银行</w:t>
      </w:r>
      <w:r w:rsidRPr="001568CA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加</w:t>
      </w:r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快产品创新与流程优化，全面启动支付结算生态圈建设，突出移动优先，HCE龙</w:t>
      </w:r>
      <w:proofErr w:type="gramStart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卡云闪付</w:t>
      </w:r>
      <w:proofErr w:type="gramEnd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率先问世；</w:t>
      </w:r>
      <w:proofErr w:type="gramStart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推出随芯用</w:t>
      </w:r>
      <w:proofErr w:type="gramEnd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、惠福龙卡、企业手机银行、</w:t>
      </w:r>
      <w:proofErr w:type="gramStart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善融商务</w:t>
      </w:r>
      <w:proofErr w:type="gramEnd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手机客户端、投资组合、房</w:t>
      </w:r>
      <w:proofErr w:type="gramStart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贷支持</w:t>
      </w:r>
      <w:proofErr w:type="gramEnd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证券、微黄金、新西兰投资移民等拳头产品。</w:t>
      </w:r>
      <w:r w:rsidRPr="003D25D8">
        <w:rPr>
          <w:rFonts w:ascii="彩虹粗仿宋" w:eastAsia="彩虹粗仿宋" w:cs="Times New Roman" w:hint="eastAsia"/>
          <w:b/>
          <w:snapToGrid w:val="0"/>
          <w:kern w:val="0"/>
          <w:sz w:val="32"/>
          <w:szCs w:val="32"/>
        </w:rPr>
        <w:t>在综合性经营方面，</w:t>
      </w:r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将传统经验与大数据工具有机结合，初步上线百大精准营销模型，推出楼盘大数据分析平台。探索研究客</w:t>
      </w:r>
      <w:proofErr w:type="gramStart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群综合</w:t>
      </w:r>
      <w:proofErr w:type="gramEnd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服务方案，深入推广“薪</w:t>
      </w:r>
      <w:proofErr w:type="gramStart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享通</w:t>
      </w:r>
      <w:proofErr w:type="gramEnd"/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”、“结算通”、“出国惠”、“福农通”等综合金融服务</w:t>
      </w:r>
      <w:r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，</w:t>
      </w:r>
      <w:r w:rsidRPr="00016D83"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推进个人银行业务转型发展。</w:t>
      </w:r>
      <w:r w:rsidRPr="003D25D8">
        <w:rPr>
          <w:rFonts w:ascii="彩虹粗仿宋" w:eastAsia="彩虹粗仿宋" w:cs="Times New Roman" w:hint="eastAsia"/>
          <w:b/>
          <w:snapToGrid w:val="0"/>
          <w:kern w:val="0"/>
          <w:sz w:val="32"/>
          <w:szCs w:val="32"/>
        </w:rPr>
        <w:t>在流程</w:t>
      </w:r>
      <w:r>
        <w:rPr>
          <w:rFonts w:ascii="彩虹粗仿宋" w:eastAsia="彩虹粗仿宋" w:cs="Times New Roman" w:hint="eastAsia"/>
          <w:b/>
          <w:snapToGrid w:val="0"/>
          <w:kern w:val="0"/>
          <w:sz w:val="32"/>
          <w:szCs w:val="32"/>
        </w:rPr>
        <w:t>优化</w:t>
      </w:r>
      <w:r w:rsidRPr="003D25D8">
        <w:rPr>
          <w:rFonts w:ascii="彩虹粗仿宋" w:eastAsia="彩虹粗仿宋" w:cs="Times New Roman" w:hint="eastAsia"/>
          <w:b/>
          <w:snapToGrid w:val="0"/>
          <w:kern w:val="0"/>
          <w:sz w:val="32"/>
          <w:szCs w:val="32"/>
        </w:rPr>
        <w:t>方面，</w:t>
      </w:r>
      <w:r w:rsidRPr="000F0115">
        <w:rPr>
          <w:rFonts w:ascii="彩虹粗仿宋" w:eastAsia="彩虹粗仿宋" w:hAnsi="Calibri" w:hint="eastAsia"/>
          <w:sz w:val="32"/>
          <w:szCs w:val="32"/>
        </w:rPr>
        <w:t>用互联网思维加快线下服务流程再造，业内率先推出智慧柜员机，积极推进智慧平台和</w:t>
      </w:r>
      <w:proofErr w:type="gramStart"/>
      <w:r w:rsidRPr="000F0115">
        <w:rPr>
          <w:rFonts w:ascii="彩虹粗仿宋" w:eastAsia="彩虹粗仿宋" w:hAnsi="Calibri" w:hint="eastAsia"/>
          <w:sz w:val="32"/>
          <w:szCs w:val="32"/>
        </w:rPr>
        <w:t>全渠道</w:t>
      </w:r>
      <w:proofErr w:type="gramEnd"/>
      <w:r w:rsidRPr="000F0115">
        <w:rPr>
          <w:rFonts w:ascii="彩虹粗仿宋" w:eastAsia="彩虹粗仿宋" w:hAnsi="Calibri" w:hint="eastAsia"/>
          <w:sz w:val="32"/>
          <w:szCs w:val="32"/>
        </w:rPr>
        <w:t>建设，推动客户服务模式向“客户需求驱动型”转变。上线个人客户综合签约功能，优化柜面业务流程。</w:t>
      </w:r>
      <w:r w:rsidRPr="003D25D8">
        <w:rPr>
          <w:rFonts w:ascii="彩虹粗仿宋" w:eastAsia="彩虹粗仿宋" w:cs="Times New Roman" w:hint="eastAsia"/>
          <w:b/>
          <w:snapToGrid w:val="0"/>
          <w:kern w:val="0"/>
          <w:sz w:val="32"/>
          <w:szCs w:val="32"/>
        </w:rPr>
        <w:t>在客户服务水平提升方面，</w:t>
      </w:r>
      <w:r w:rsidRPr="000F0115">
        <w:rPr>
          <w:rFonts w:ascii="彩虹粗仿宋" w:eastAsia="彩虹粗仿宋" w:hAnsi="Calibri" w:hint="eastAsia"/>
          <w:sz w:val="32"/>
          <w:szCs w:val="32"/>
        </w:rPr>
        <w:t>个人客户经</w:t>
      </w:r>
      <w:r w:rsidRPr="000F0115">
        <w:rPr>
          <w:rFonts w:ascii="彩虹粗仿宋" w:eastAsia="彩虹粗仿宋" w:hAnsi="Calibri" w:hint="eastAsia"/>
          <w:sz w:val="32"/>
          <w:szCs w:val="32"/>
        </w:rPr>
        <w:lastRenderedPageBreak/>
        <w:t>理、手机银行、</w:t>
      </w:r>
      <w:r w:rsidRPr="000F0115">
        <w:rPr>
          <w:rFonts w:ascii="彩虹粗仿宋" w:eastAsia="彩虹粗仿宋" w:hAnsi="Calibri"/>
          <w:sz w:val="32"/>
          <w:szCs w:val="32"/>
        </w:rPr>
        <w:t>95533</w:t>
      </w:r>
      <w:r w:rsidRPr="000F0115">
        <w:rPr>
          <w:rFonts w:ascii="彩虹粗仿宋" w:eastAsia="彩虹粗仿宋" w:hAnsi="Calibri" w:hint="eastAsia"/>
          <w:sz w:val="32"/>
          <w:szCs w:val="32"/>
        </w:rPr>
        <w:t>电话银行、个人住房贷款和基金业务等客户满意度</w:t>
      </w:r>
      <w:r w:rsidR="001568CA">
        <w:rPr>
          <w:rFonts w:ascii="彩虹粗仿宋" w:eastAsia="彩虹粗仿宋" w:hAnsi="Calibri" w:hint="eastAsia"/>
          <w:sz w:val="32"/>
          <w:szCs w:val="32"/>
        </w:rPr>
        <w:t>同业领先</w:t>
      </w:r>
      <w:r w:rsidRPr="000F0115">
        <w:rPr>
          <w:rFonts w:ascii="彩虹粗仿宋" w:eastAsia="彩虹粗仿宋" w:hAnsi="Calibri" w:hint="eastAsia"/>
          <w:sz w:val="32"/>
          <w:szCs w:val="32"/>
        </w:rPr>
        <w:t>。</w:t>
      </w:r>
      <w:r w:rsidR="001568CA">
        <w:rPr>
          <w:rFonts w:ascii="彩虹粗仿宋" w:eastAsia="彩虹粗仿宋" w:hAnsi="Calibri" w:hint="eastAsia"/>
          <w:sz w:val="32"/>
          <w:szCs w:val="32"/>
        </w:rPr>
        <w:t>建设银行</w:t>
      </w:r>
      <w:r w:rsidRPr="009F713D">
        <w:rPr>
          <w:rFonts w:ascii="彩虹粗仿宋" w:eastAsia="彩虹粗仿宋" w:hAnsi="Calibri" w:hint="eastAsia"/>
          <w:sz w:val="32"/>
          <w:szCs w:val="32"/>
        </w:rPr>
        <w:t>搭建个人客户经理风采展示平台，</w:t>
      </w:r>
      <w:r w:rsidRPr="000F0115">
        <w:rPr>
          <w:rFonts w:ascii="彩虹粗仿宋" w:eastAsia="彩虹粗仿宋" w:hAnsi="Calibri" w:hint="eastAsia"/>
          <w:sz w:val="32"/>
          <w:szCs w:val="32"/>
        </w:rPr>
        <w:t>以赛代</w:t>
      </w:r>
      <w:proofErr w:type="gramStart"/>
      <w:r w:rsidRPr="000F0115">
        <w:rPr>
          <w:rFonts w:ascii="彩虹粗仿宋" w:eastAsia="彩虹粗仿宋" w:hAnsi="Calibri" w:hint="eastAsia"/>
          <w:sz w:val="32"/>
          <w:szCs w:val="32"/>
        </w:rPr>
        <w:t>训</w:t>
      </w:r>
      <w:r w:rsidRPr="009F713D">
        <w:rPr>
          <w:rFonts w:ascii="彩虹粗仿宋" w:eastAsia="彩虹粗仿宋" w:hAnsi="Calibri" w:hint="eastAsia"/>
          <w:sz w:val="32"/>
          <w:szCs w:val="32"/>
        </w:rPr>
        <w:t>加强</w:t>
      </w:r>
      <w:proofErr w:type="gramEnd"/>
      <w:r w:rsidRPr="009F713D">
        <w:rPr>
          <w:rFonts w:ascii="彩虹粗仿宋" w:eastAsia="彩虹粗仿宋" w:hAnsi="Calibri" w:hint="eastAsia"/>
          <w:sz w:val="32"/>
          <w:szCs w:val="32"/>
        </w:rPr>
        <w:t>个人客户经理队伍建设</w:t>
      </w:r>
      <w:r>
        <w:rPr>
          <w:rFonts w:ascii="彩虹粗仿宋" w:eastAsia="彩虹粗仿宋" w:hAnsi="Calibri" w:hint="eastAsia"/>
          <w:sz w:val="32"/>
          <w:szCs w:val="32"/>
        </w:rPr>
        <w:t>，</w:t>
      </w:r>
      <w:r w:rsidRPr="000F0115">
        <w:rPr>
          <w:rFonts w:ascii="彩虹粗仿宋" w:eastAsia="彩虹粗仿宋" w:hAnsi="Calibri" w:hint="eastAsia"/>
          <w:sz w:val="32"/>
          <w:szCs w:val="32"/>
        </w:rPr>
        <w:t>个人客户经理风采展示大赛被全总纳入全国行业职工技能竞赛系列，活动取得了圆满成功，在行内竖起标杆、在行外唱响品牌；近年来</w:t>
      </w:r>
      <w:r w:rsidR="001568CA">
        <w:rPr>
          <w:rFonts w:ascii="彩虹粗仿宋" w:eastAsia="彩虹粗仿宋" w:hAnsi="Calibri" w:hint="eastAsia"/>
          <w:sz w:val="32"/>
          <w:szCs w:val="32"/>
        </w:rPr>
        <w:t>建设银行</w:t>
      </w:r>
      <w:r w:rsidRPr="000F0115">
        <w:rPr>
          <w:rFonts w:ascii="彩虹粗仿宋" w:eastAsia="彩虹粗仿宋" w:hAnsi="Calibri" w:hint="eastAsia"/>
          <w:sz w:val="32"/>
          <w:szCs w:val="32"/>
        </w:rPr>
        <w:t>客户投诉和负面舆情的数量大幅减少，网点客户等候和业务处理情况持续向好</w:t>
      </w:r>
      <w:r>
        <w:rPr>
          <w:rFonts w:ascii="彩虹粗仿宋" w:eastAsia="彩虹粗仿宋" w:hAnsi="Calibri" w:hint="eastAsia"/>
          <w:sz w:val="32"/>
          <w:szCs w:val="32"/>
        </w:rPr>
        <w:t>，</w:t>
      </w:r>
      <w:r w:rsidRPr="000F0115">
        <w:rPr>
          <w:rFonts w:ascii="彩虹粗仿宋" w:eastAsia="彩虹粗仿宋" w:hAnsi="Calibri" w:hint="eastAsia"/>
          <w:sz w:val="32"/>
          <w:szCs w:val="32"/>
        </w:rPr>
        <w:t>电话银行</w:t>
      </w:r>
      <w:r w:rsidRPr="009F713D">
        <w:rPr>
          <w:rFonts w:ascii="彩虹粗仿宋" w:eastAsia="彩虹粗仿宋" w:hAnsi="Calibri" w:hint="eastAsia"/>
          <w:sz w:val="32"/>
          <w:szCs w:val="32"/>
        </w:rPr>
        <w:t>荣获银行业协会“寻找好声音”活动决赛一等奖。</w:t>
      </w:r>
    </w:p>
    <w:p w:rsidR="00C86A31" w:rsidRPr="00736F29" w:rsidRDefault="00294D7D" w:rsidP="00C86A31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cs="Times New Roman" w:hint="eastAsia"/>
          <w:snapToGrid w:val="0"/>
          <w:kern w:val="0"/>
          <w:sz w:val="32"/>
          <w:szCs w:val="32"/>
        </w:rPr>
        <w:t>建设银行</w:t>
      </w:r>
      <w:r w:rsidR="00C86A31"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零售业务不断发展壮大，</w:t>
      </w:r>
      <w:r w:rsidR="00C86A31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目前已</w:t>
      </w:r>
      <w:r w:rsidR="00C86A31"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拥有了庞大稳定的个人客户群体，构筑了全行负债业务的半壁江山，金融产品不断推陈出新，建立了“以客户为中心”的综合金融服务体系，服务渠道全方位拓展，为</w:t>
      </w:r>
      <w:r w:rsidR="001568CA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集团转型发展及</w:t>
      </w:r>
      <w:r w:rsidR="00C86A31" w:rsidRPr="007852F3">
        <w:rPr>
          <w:rFonts w:ascii="彩虹粗仿宋" w:eastAsia="彩虹粗仿宋" w:hAnsi="彩虹粗仿宋" w:cs="Times New Roman" w:hint="eastAsia"/>
          <w:snapToGrid w:val="0"/>
          <w:kern w:val="0"/>
          <w:sz w:val="32"/>
          <w:szCs w:val="32"/>
        </w:rPr>
        <w:t>我国零售银行事业的进步贡献了力量。</w:t>
      </w:r>
    </w:p>
    <w:bookmarkEnd w:id="3"/>
    <w:bookmarkEnd w:id="4"/>
    <w:p w:rsidR="00157EAE" w:rsidRPr="00736F29" w:rsidRDefault="00157EAE" w:rsidP="00736F29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cs="Times New Roman"/>
          <w:snapToGrid w:val="0"/>
          <w:kern w:val="0"/>
          <w:sz w:val="32"/>
          <w:szCs w:val="32"/>
        </w:rPr>
      </w:pPr>
    </w:p>
    <w:sectPr w:rsidR="00157EAE" w:rsidRPr="00736F29" w:rsidSect="005A4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AF" w:rsidRDefault="000767AF" w:rsidP="006A13C3">
      <w:r>
        <w:separator/>
      </w:r>
    </w:p>
  </w:endnote>
  <w:endnote w:type="continuationSeparator" w:id="0">
    <w:p w:rsidR="000767AF" w:rsidRDefault="000767AF" w:rsidP="006A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AF" w:rsidRDefault="000767AF" w:rsidP="006A13C3">
      <w:r>
        <w:separator/>
      </w:r>
    </w:p>
  </w:footnote>
  <w:footnote w:type="continuationSeparator" w:id="0">
    <w:p w:rsidR="000767AF" w:rsidRDefault="000767AF" w:rsidP="006A1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3C3"/>
    <w:rsid w:val="0004384E"/>
    <w:rsid w:val="000767AF"/>
    <w:rsid w:val="00094E6F"/>
    <w:rsid w:val="000B204A"/>
    <w:rsid w:val="00103ACD"/>
    <w:rsid w:val="001140BB"/>
    <w:rsid w:val="001568CA"/>
    <w:rsid w:val="00157EAE"/>
    <w:rsid w:val="001A68FC"/>
    <w:rsid w:val="001D2F8A"/>
    <w:rsid w:val="001E6108"/>
    <w:rsid w:val="001F180A"/>
    <w:rsid w:val="001F1BDB"/>
    <w:rsid w:val="00294D7D"/>
    <w:rsid w:val="002B7E12"/>
    <w:rsid w:val="002C5AAB"/>
    <w:rsid w:val="002E6222"/>
    <w:rsid w:val="00326B00"/>
    <w:rsid w:val="00376D62"/>
    <w:rsid w:val="003D25D8"/>
    <w:rsid w:val="004D080A"/>
    <w:rsid w:val="00514D49"/>
    <w:rsid w:val="005303EE"/>
    <w:rsid w:val="005F18AA"/>
    <w:rsid w:val="00652A0D"/>
    <w:rsid w:val="006A13C3"/>
    <w:rsid w:val="006F5B5B"/>
    <w:rsid w:val="006F7402"/>
    <w:rsid w:val="0073699D"/>
    <w:rsid w:val="00736F29"/>
    <w:rsid w:val="007371FB"/>
    <w:rsid w:val="0076507A"/>
    <w:rsid w:val="00771FA2"/>
    <w:rsid w:val="007D07F8"/>
    <w:rsid w:val="007D2C7F"/>
    <w:rsid w:val="00816FEE"/>
    <w:rsid w:val="0084713A"/>
    <w:rsid w:val="00905B9E"/>
    <w:rsid w:val="009B3C39"/>
    <w:rsid w:val="009C05ED"/>
    <w:rsid w:val="009D32D9"/>
    <w:rsid w:val="00A64BA4"/>
    <w:rsid w:val="00A66864"/>
    <w:rsid w:val="00AF402A"/>
    <w:rsid w:val="00B53848"/>
    <w:rsid w:val="00BB2439"/>
    <w:rsid w:val="00BF19CB"/>
    <w:rsid w:val="00C81773"/>
    <w:rsid w:val="00C833BF"/>
    <w:rsid w:val="00C86A31"/>
    <w:rsid w:val="00CC0112"/>
    <w:rsid w:val="00D4057A"/>
    <w:rsid w:val="00DE32E9"/>
    <w:rsid w:val="00E0607C"/>
    <w:rsid w:val="00E473B5"/>
    <w:rsid w:val="00F3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3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3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秦黎</dc:creator>
  <cp:lastModifiedBy>李承阳</cp:lastModifiedBy>
  <cp:revision>7</cp:revision>
  <dcterms:created xsi:type="dcterms:W3CDTF">2016-03-18T01:20:00Z</dcterms:created>
  <dcterms:modified xsi:type="dcterms:W3CDTF">2016-03-23T02:53:00Z</dcterms:modified>
</cp:coreProperties>
</file>