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44776" w:rsidRPr="008615DD" w:rsidRDefault="00944776" w:rsidP="008615DD">
      <w:pPr>
        <w:spacing w:line="460" w:lineRule="exact"/>
        <w:ind w:firstLineChars="200" w:firstLine="420"/>
        <w:jc w:val="center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“秒申秒审秒签” 建行“快贷”极致体验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谈起过去一年的工作体会，银行客户经理小王很有感触地给我们讲了一个亲身经历的故事：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“第一次见到这位李先生，他看上去五十多岁的样子，从兜里掏出一把皱巴巴的钱，问我如何存才能拿到高利息。和他一起来的，还有一个三四岁的小女孩，应该是他的孙女。看得出来就像很多普通的爷孙那样，满满的祖孙之间的温情。跟他聊了几句才知道，他是希望给自己孙女多存些钱。孙女喜欢听弹钢琴，</w:t>
      </w:r>
      <w:bookmarkStart w:id="0" w:name="_GoBack"/>
      <w:bookmarkEnd w:id="0"/>
      <w:r w:rsidRPr="008615DD">
        <w:rPr>
          <w:rFonts w:asciiTheme="minorEastAsia" w:eastAsiaTheme="minorEastAsia" w:hAnsiTheme="minorEastAsia" w:hint="eastAsia"/>
          <w:szCs w:val="21"/>
        </w:rPr>
        <w:t>他想以后给孙女买架钢琴再报个钢琴学习班。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再见李先生时，是替他办理贷款业务的时候，他是我们行“快贷”目标客户，我主动打电话告诉他，我们行现在有个“快贷”产品，几秒钟就可以在线申请到贷款，而且利率很低，等有钱了还款也很方便，可以帮他尽早给孙女买上钢琴学上钢琴，早早圆上孩子的钢琴梦。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李先生听了非常高兴，当天就来到网点想再详细了解“快贷”产品，后来我帮他在智慧柜员</w:t>
      </w:r>
      <w:proofErr w:type="gramStart"/>
      <w:r w:rsidRPr="008615DD">
        <w:rPr>
          <w:rFonts w:asciiTheme="minorEastAsia" w:eastAsiaTheme="minorEastAsia" w:hAnsiTheme="minorEastAsia" w:hint="eastAsia"/>
          <w:szCs w:val="21"/>
        </w:rPr>
        <w:t>机申请</w:t>
      </w:r>
      <w:proofErr w:type="gramEnd"/>
      <w:r w:rsidRPr="008615DD">
        <w:rPr>
          <w:rFonts w:asciiTheme="minorEastAsia" w:eastAsiaTheme="minorEastAsia" w:hAnsiTheme="minorEastAsia" w:hint="eastAsia"/>
          <w:szCs w:val="21"/>
        </w:rPr>
        <w:t>到</w:t>
      </w:r>
      <w:proofErr w:type="gramStart"/>
      <w:r w:rsidRPr="008615DD">
        <w:rPr>
          <w:rFonts w:asciiTheme="minorEastAsia" w:eastAsiaTheme="minorEastAsia" w:hAnsiTheme="minorEastAsia" w:hint="eastAsia"/>
          <w:szCs w:val="21"/>
        </w:rPr>
        <w:t>了快贷5万元</w:t>
      </w:r>
      <w:proofErr w:type="gramEnd"/>
      <w:r w:rsidRPr="008615DD">
        <w:rPr>
          <w:rFonts w:asciiTheme="minorEastAsia" w:eastAsiaTheme="minorEastAsia" w:hAnsiTheme="minorEastAsia" w:hint="eastAsia"/>
          <w:szCs w:val="21"/>
        </w:rPr>
        <w:t>。他走的时候再三感谢我，可以感受到“快贷”帮他解决的不仅仅是资金的问题，更承载着满满的对孙女的爱。”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这样的小故事还有很多，相信很多人都有需要提前用钱的时候。作为“秒贷”的个人消费类信贷产品，建行“快贷”很好地解决了这些问题，并且申请方便，通过手机银行就可以立即申请到贷款并提现，贷款额度最高可达30万元。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“快贷”是建行在同业首推的全流程个人网上</w:t>
      </w:r>
      <w:proofErr w:type="gramStart"/>
      <w:r w:rsidRPr="008615DD">
        <w:rPr>
          <w:rFonts w:asciiTheme="minorEastAsia" w:eastAsiaTheme="minorEastAsia" w:hAnsiTheme="minorEastAsia" w:hint="eastAsia"/>
          <w:szCs w:val="21"/>
        </w:rPr>
        <w:t>自助贷款</w:t>
      </w:r>
      <w:proofErr w:type="gramEnd"/>
      <w:r w:rsidRPr="008615DD">
        <w:rPr>
          <w:rFonts w:asciiTheme="minorEastAsia" w:eastAsiaTheme="minorEastAsia" w:hAnsiTheme="minorEastAsia" w:hint="eastAsia"/>
          <w:szCs w:val="21"/>
        </w:rPr>
        <w:t>产品。推出2年多来，不断拓展电子渠道部署、扩充客户覆盖面、迭代开发优化功能、提升客户流程操作体验、丰富消费场景。现在，“快贷”已成为深受百姓喜爱的“明星产品”。数据显示，截至2016年末，</w:t>
      </w:r>
      <w:proofErr w:type="gramStart"/>
      <w:r w:rsidRPr="008615DD">
        <w:rPr>
          <w:rFonts w:asciiTheme="minorEastAsia" w:eastAsiaTheme="minorEastAsia" w:hAnsiTheme="minorEastAsia" w:hint="eastAsia"/>
          <w:szCs w:val="21"/>
        </w:rPr>
        <w:t>快贷产品</w:t>
      </w:r>
      <w:proofErr w:type="gramEnd"/>
      <w:r w:rsidRPr="008615DD">
        <w:rPr>
          <w:rFonts w:asciiTheme="minorEastAsia" w:eastAsiaTheme="minorEastAsia" w:hAnsiTheme="minorEastAsia" w:hint="eastAsia"/>
          <w:szCs w:val="21"/>
        </w:rPr>
        <w:t>已经累计服务客户230万户，贷款投放超过700亿元，获得了市场和广大客户的认可和好评。仅2017年春节除夕当天，“快贷”新增客户就超过20万户，有效满足了居民大众春节假期消费旺盛和短期资金使用量大的需求。</w:t>
      </w:r>
    </w:p>
    <w:p w:rsidR="00944776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t>通过“秒申秒审秒签”，3秒解决全部贷款手续，“快贷”改变了过去客户对银行消费贷款门槛高、手续繁琐、效率低下的看法，以便捷的电子渠道、简便的操作手续、高效快速的申办流程，创造了极佳的客户体验，赢得了客户和市场的广泛赞誉和肯定，并屡获殊荣。2015年，建行“快贷”荣获《银行家》杂志“十佳金融产品创新奖”和人民银行主办的中国国际金融展“金鼎奖”年度特别大奖、“优秀个人金融服务奖”，2016年，又在《亚洲银行家》2016中国奖项计划评选中荣获“2016年度中国最佳消费信贷产品”。</w:t>
      </w:r>
    </w:p>
    <w:p w:rsidR="00045380" w:rsidRPr="008615DD" w:rsidRDefault="00944776" w:rsidP="008615DD">
      <w:pPr>
        <w:spacing w:line="4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8615DD">
        <w:rPr>
          <w:rFonts w:asciiTheme="minorEastAsia" w:eastAsiaTheme="minorEastAsia" w:hAnsiTheme="minorEastAsia" w:hint="eastAsia"/>
          <w:szCs w:val="21"/>
        </w:rPr>
        <w:lastRenderedPageBreak/>
        <w:t>“快贷”的走红表明，在银行海量“大数据”和成熟的信贷资源支持下，通过互联网技术和商业模式有效融合，大型商业银行能更好地为“普惠”插上腾飞的翅膀。</w:t>
      </w:r>
    </w:p>
    <w:sectPr w:rsidR="00045380" w:rsidRPr="0086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1D" w:rsidRDefault="00D80B1D" w:rsidP="00944776">
      <w:r>
        <w:separator/>
      </w:r>
    </w:p>
  </w:endnote>
  <w:endnote w:type="continuationSeparator" w:id="0">
    <w:p w:rsidR="00D80B1D" w:rsidRDefault="00D80B1D" w:rsidP="009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1D" w:rsidRDefault="00D80B1D" w:rsidP="00944776">
      <w:r>
        <w:separator/>
      </w:r>
    </w:p>
  </w:footnote>
  <w:footnote w:type="continuationSeparator" w:id="0">
    <w:p w:rsidR="00D80B1D" w:rsidRDefault="00D80B1D" w:rsidP="0094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5"/>
    <w:rsid w:val="00020D37"/>
    <w:rsid w:val="00045380"/>
    <w:rsid w:val="001B7B71"/>
    <w:rsid w:val="002745D9"/>
    <w:rsid w:val="002A0D8F"/>
    <w:rsid w:val="002D1A1A"/>
    <w:rsid w:val="003064A2"/>
    <w:rsid w:val="00370F57"/>
    <w:rsid w:val="004903A8"/>
    <w:rsid w:val="004B5520"/>
    <w:rsid w:val="00643A69"/>
    <w:rsid w:val="00675945"/>
    <w:rsid w:val="006F3CCF"/>
    <w:rsid w:val="007A7990"/>
    <w:rsid w:val="008615DD"/>
    <w:rsid w:val="00944776"/>
    <w:rsid w:val="00C04121"/>
    <w:rsid w:val="00D80B1D"/>
    <w:rsid w:val="00F1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7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7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77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7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刘淼</dc:creator>
  <cp:keywords/>
  <dc:description/>
  <cp:lastModifiedBy>刘淼</cp:lastModifiedBy>
  <cp:revision>3</cp:revision>
  <dcterms:created xsi:type="dcterms:W3CDTF">2017-02-24T10:03:00Z</dcterms:created>
  <dcterms:modified xsi:type="dcterms:W3CDTF">2017-02-24T10:09:00Z</dcterms:modified>
</cp:coreProperties>
</file>