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25" w:rsidRPr="00085790" w:rsidRDefault="0004070F" w:rsidP="00F56B1C">
      <w:pPr>
        <w:pStyle w:val="shouhang"/>
        <w:widowControl w:val="0"/>
        <w:spacing w:line="460" w:lineRule="exact"/>
        <w:ind w:firstLine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中国建设</w:t>
      </w:r>
      <w:r w:rsidRPr="00085790">
        <w:rPr>
          <w:rFonts w:asciiTheme="minorEastAsia" w:eastAsiaTheme="minorEastAsia" w:hAnsiTheme="minorEastAsia"/>
          <w:sz w:val="21"/>
          <w:szCs w:val="21"/>
        </w:rPr>
        <w:t>银行</w:t>
      </w:r>
      <w:r w:rsidR="000F706A" w:rsidRPr="00085790">
        <w:rPr>
          <w:rFonts w:asciiTheme="minorEastAsia" w:eastAsiaTheme="minorEastAsia" w:hAnsiTheme="minorEastAsia" w:hint="eastAsia"/>
          <w:sz w:val="21"/>
          <w:szCs w:val="21"/>
        </w:rPr>
        <w:t>“金益求精</w:t>
      </w:r>
      <w:r w:rsidR="00D22B0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bookmarkStart w:id="0" w:name="_GoBack"/>
      <w:bookmarkEnd w:id="0"/>
      <w:r w:rsidR="000F706A" w:rsidRPr="00085790">
        <w:rPr>
          <w:rFonts w:asciiTheme="minorEastAsia" w:eastAsiaTheme="minorEastAsia" w:hAnsiTheme="minorEastAsia" w:hint="eastAsia"/>
          <w:sz w:val="21"/>
          <w:szCs w:val="21"/>
        </w:rPr>
        <w:t>金彩有你”</w:t>
      </w:r>
      <w:r w:rsidR="00C33478" w:rsidRPr="00085790">
        <w:rPr>
          <w:rFonts w:asciiTheme="minorEastAsia" w:eastAsiaTheme="minorEastAsia" w:hAnsiTheme="minorEastAsia" w:hint="eastAsia"/>
          <w:sz w:val="21"/>
          <w:szCs w:val="21"/>
        </w:rPr>
        <w:t>2017年个人金融市场交易类业务客户大赛</w:t>
      </w:r>
      <w:r w:rsidR="003D6C25" w:rsidRPr="00085790">
        <w:rPr>
          <w:rFonts w:asciiTheme="minorEastAsia" w:eastAsiaTheme="minorEastAsia" w:hAnsiTheme="minorEastAsia" w:hint="eastAsia"/>
          <w:sz w:val="21"/>
          <w:szCs w:val="21"/>
        </w:rPr>
        <w:t>拉开序幕</w:t>
      </w:r>
    </w:p>
    <w:p w:rsidR="0004070F" w:rsidRPr="00085790" w:rsidRDefault="0004070F" w:rsidP="00F56B1C">
      <w:pPr>
        <w:pStyle w:val="shouhang"/>
        <w:widowControl w:val="0"/>
        <w:spacing w:line="460" w:lineRule="exact"/>
        <w:ind w:firstLine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D508D4" w:rsidRPr="00085790" w:rsidRDefault="00D508D4" w:rsidP="00F56B1C">
      <w:pPr>
        <w:spacing w:line="4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当前全球经济增长乏力，地缘政治局势动荡，黑天鹅事件频出，灰犀牛若隐若现的背景</w:t>
      </w:r>
      <w:r w:rsidRPr="00085790">
        <w:rPr>
          <w:rFonts w:asciiTheme="minorEastAsia" w:eastAsiaTheme="minorEastAsia" w:hAnsiTheme="minorEastAsia"/>
          <w:sz w:val="21"/>
          <w:szCs w:val="21"/>
        </w:rPr>
        <w:t>下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，客户多元化、跨币种、重防御性的资产配置和投资交易需求日益增加。</w:t>
      </w:r>
    </w:p>
    <w:p w:rsidR="003D6C25" w:rsidRPr="00085790" w:rsidRDefault="00D508D4" w:rsidP="00F56B1C">
      <w:pPr>
        <w:spacing w:line="4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为了</w:t>
      </w:r>
      <w:r w:rsidRPr="00085790">
        <w:rPr>
          <w:rFonts w:asciiTheme="minorEastAsia" w:eastAsiaTheme="minorEastAsia" w:hAnsiTheme="minorEastAsia"/>
          <w:sz w:val="21"/>
          <w:szCs w:val="21"/>
        </w:rPr>
        <w:t>满足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广大</w:t>
      </w:r>
      <w:r w:rsidRPr="00085790">
        <w:rPr>
          <w:rFonts w:asciiTheme="minorEastAsia" w:eastAsiaTheme="minorEastAsia" w:hAnsiTheme="minorEastAsia"/>
          <w:sz w:val="21"/>
          <w:szCs w:val="21"/>
        </w:rPr>
        <w:t>客户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参与到</w:t>
      </w:r>
      <w:r w:rsidRPr="00085790">
        <w:rPr>
          <w:rFonts w:asciiTheme="minorEastAsia" w:eastAsiaTheme="minorEastAsia" w:hAnsiTheme="minorEastAsia"/>
          <w:sz w:val="21"/>
          <w:szCs w:val="21"/>
        </w:rPr>
        <w:t>金融市场交易的需求，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回馈</w:t>
      </w:r>
      <w:r w:rsidRPr="00085790">
        <w:rPr>
          <w:rFonts w:asciiTheme="minorEastAsia" w:eastAsiaTheme="minorEastAsia" w:hAnsiTheme="minorEastAsia"/>
          <w:sz w:val="21"/>
          <w:szCs w:val="21"/>
        </w:rPr>
        <w:t>广大客户对建设银行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085790">
        <w:rPr>
          <w:rFonts w:asciiTheme="minorEastAsia" w:eastAsiaTheme="minorEastAsia" w:hAnsiTheme="minorEastAsia"/>
          <w:sz w:val="21"/>
          <w:szCs w:val="21"/>
        </w:rPr>
        <w:t>支持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关爱</w:t>
      </w:r>
      <w:r w:rsidRPr="00085790">
        <w:rPr>
          <w:rFonts w:asciiTheme="minorEastAsia" w:eastAsiaTheme="minorEastAsia" w:hAnsiTheme="minorEastAsia"/>
          <w:sz w:val="21"/>
          <w:szCs w:val="21"/>
        </w:rPr>
        <w:t>，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建设</w:t>
      </w:r>
      <w:r w:rsidRPr="00085790">
        <w:rPr>
          <w:rFonts w:asciiTheme="minorEastAsia" w:eastAsiaTheme="minorEastAsia" w:hAnsiTheme="minorEastAsia"/>
          <w:sz w:val="21"/>
          <w:szCs w:val="21"/>
        </w:rPr>
        <w:t>银</w:t>
      </w:r>
      <w:r w:rsidR="00CF141B" w:rsidRPr="00085790">
        <w:rPr>
          <w:rFonts w:asciiTheme="minorEastAsia" w:eastAsiaTheme="minorEastAsia" w:hAnsiTheme="minorEastAsia"/>
          <w:sz w:val="21"/>
          <w:szCs w:val="21"/>
        </w:rPr>
        <w:t>行</w:t>
      </w:r>
      <w:r w:rsidR="003D6C25" w:rsidRPr="00085790">
        <w:rPr>
          <w:rFonts w:asciiTheme="minorEastAsia" w:eastAsiaTheme="minorEastAsia" w:hAnsiTheme="minorEastAsia" w:hint="eastAsia"/>
          <w:sz w:val="21"/>
          <w:szCs w:val="21"/>
        </w:rPr>
        <w:t>“金益求精</w:t>
      </w:r>
      <w:r w:rsidR="003D6C25" w:rsidRPr="00085790">
        <w:rPr>
          <w:rFonts w:asciiTheme="minorEastAsia" w:eastAsiaTheme="minorEastAsia" w:hAnsiTheme="minorEastAsia" w:hint="cs"/>
          <w:sz w:val="21"/>
          <w:szCs w:val="21"/>
        </w:rPr>
        <w:t>•</w:t>
      </w:r>
      <w:r w:rsidR="003D6C25" w:rsidRPr="00085790">
        <w:rPr>
          <w:rFonts w:asciiTheme="minorEastAsia" w:eastAsiaTheme="minorEastAsia" w:hAnsiTheme="minorEastAsia" w:hint="eastAsia"/>
          <w:sz w:val="21"/>
          <w:szCs w:val="21"/>
        </w:rPr>
        <w:t>金彩有你”</w:t>
      </w:r>
      <w:r w:rsidR="00C33478" w:rsidRPr="00085790">
        <w:rPr>
          <w:rFonts w:asciiTheme="minorEastAsia" w:eastAsiaTheme="minorEastAsia" w:hAnsiTheme="minorEastAsia" w:hint="eastAsia"/>
          <w:sz w:val="21"/>
          <w:szCs w:val="21"/>
        </w:rPr>
        <w:t>2017年个人金融市场交易类业务客户大赛</w:t>
      </w:r>
      <w:r w:rsidR="000F706A" w:rsidRPr="00085790">
        <w:rPr>
          <w:rFonts w:asciiTheme="minorEastAsia" w:eastAsiaTheme="minorEastAsia" w:hAnsiTheme="minorEastAsia" w:hint="eastAsia"/>
          <w:sz w:val="21"/>
          <w:szCs w:val="21"/>
        </w:rPr>
        <w:t>正式</w:t>
      </w:r>
      <w:r w:rsidR="003D6C25" w:rsidRPr="00085790">
        <w:rPr>
          <w:rFonts w:asciiTheme="minorEastAsia" w:eastAsiaTheme="minorEastAsia" w:hAnsiTheme="minorEastAsia" w:hint="eastAsia"/>
          <w:sz w:val="21"/>
          <w:szCs w:val="21"/>
        </w:rPr>
        <w:t>拉开序幕</w:t>
      </w:r>
      <w:r w:rsidR="003D6C25" w:rsidRPr="00085790">
        <w:rPr>
          <w:rFonts w:asciiTheme="minorEastAsia" w:eastAsiaTheme="minorEastAsia" w:hAnsiTheme="minorEastAsia"/>
          <w:sz w:val="21"/>
          <w:szCs w:val="21"/>
        </w:rPr>
        <w:t>。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无论您</w:t>
      </w:r>
      <w:r w:rsidRPr="00085790">
        <w:rPr>
          <w:rFonts w:asciiTheme="minorEastAsia" w:eastAsiaTheme="minorEastAsia" w:hAnsiTheme="minorEastAsia"/>
          <w:sz w:val="21"/>
          <w:szCs w:val="21"/>
        </w:rPr>
        <w:t>是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Pr="00085790">
        <w:rPr>
          <w:rFonts w:asciiTheme="minorEastAsia" w:eastAsiaTheme="minorEastAsia" w:hAnsiTheme="minorEastAsia"/>
          <w:sz w:val="21"/>
          <w:szCs w:val="21"/>
        </w:rPr>
        <w:t>金融市场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交易</w:t>
      </w:r>
      <w:r w:rsidRPr="00085790">
        <w:rPr>
          <w:rFonts w:asciiTheme="minorEastAsia" w:eastAsiaTheme="minorEastAsia" w:hAnsiTheme="minorEastAsia"/>
          <w:sz w:val="21"/>
          <w:szCs w:val="21"/>
        </w:rPr>
        <w:t>感兴趣的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新手</w:t>
      </w:r>
      <w:r w:rsidRPr="00085790">
        <w:rPr>
          <w:rFonts w:asciiTheme="minorEastAsia" w:eastAsiaTheme="minorEastAsia" w:hAnsiTheme="minorEastAsia"/>
          <w:sz w:val="21"/>
          <w:szCs w:val="21"/>
        </w:rPr>
        <w:t>小白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85790">
        <w:rPr>
          <w:rFonts w:asciiTheme="minorEastAsia" w:eastAsiaTheme="minorEastAsia" w:hAnsiTheme="minorEastAsia"/>
          <w:sz w:val="21"/>
          <w:szCs w:val="21"/>
        </w:rPr>
        <w:t>抑或是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久经考验纵横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市场的行家里手，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无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论您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偏爱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的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品种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是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黄金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、白银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还是外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汇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、原油，都可以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参与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到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大赛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中，并有机会获得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5000元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话费大奖。</w:t>
      </w:r>
    </w:p>
    <w:p w:rsidR="00471C09" w:rsidRPr="00085790" w:rsidRDefault="00CA175D" w:rsidP="00F56B1C">
      <w:pPr>
        <w:spacing w:line="460" w:lineRule="exac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b/>
          <w:sz w:val="21"/>
          <w:szCs w:val="21"/>
        </w:rPr>
        <w:t>参赛</w:t>
      </w:r>
      <w:r w:rsidR="0091463C" w:rsidRPr="00085790">
        <w:rPr>
          <w:rFonts w:asciiTheme="minorEastAsia" w:eastAsiaTheme="minorEastAsia" w:hAnsiTheme="minorEastAsia" w:hint="eastAsia"/>
          <w:b/>
          <w:sz w:val="21"/>
          <w:szCs w:val="21"/>
        </w:rPr>
        <w:t>容易·操作简单</w:t>
      </w:r>
    </w:p>
    <w:p w:rsidR="00471C09" w:rsidRPr="00085790" w:rsidRDefault="00471C09" w:rsidP="00F56B1C">
      <w:pPr>
        <w:spacing w:line="4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大赛开展</w:t>
      </w:r>
      <w:r w:rsidRPr="00085790">
        <w:rPr>
          <w:rFonts w:asciiTheme="minorEastAsia" w:eastAsiaTheme="minorEastAsia" w:hAnsiTheme="minorEastAsia"/>
          <w:sz w:val="21"/>
          <w:szCs w:val="21"/>
        </w:rPr>
        <w:t>时间从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2017年9月1日-11月30日。</w:t>
      </w:r>
    </w:p>
    <w:p w:rsidR="00CA175D" w:rsidRPr="00085790" w:rsidRDefault="0004070F" w:rsidP="00F56B1C">
      <w:pPr>
        <w:spacing w:line="4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本次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大赛涵盖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业务广泛，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签约建行账户贵金属交易业务、代理贵金属、账户</w:t>
      </w:r>
      <w:r w:rsidR="0091463C" w:rsidRPr="00085790">
        <w:rPr>
          <w:rFonts w:asciiTheme="minorEastAsia" w:eastAsiaTheme="minorEastAsia" w:hAnsiTheme="minorEastAsia" w:hint="eastAsia"/>
          <w:sz w:val="21"/>
          <w:szCs w:val="21"/>
        </w:rPr>
        <w:t>原油、账户铜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1463C" w:rsidRPr="00085790">
        <w:rPr>
          <w:rFonts w:asciiTheme="minorEastAsia" w:eastAsiaTheme="minorEastAsia" w:hAnsiTheme="minorEastAsia" w:hint="eastAsia"/>
          <w:sz w:val="21"/>
          <w:szCs w:val="21"/>
        </w:rPr>
        <w:t>账户大豆、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账户外汇、个人记账式国债任意业务，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且</w:t>
      </w:r>
      <w:r w:rsidR="00471C09" w:rsidRPr="00085790">
        <w:rPr>
          <w:rFonts w:asciiTheme="minorEastAsia" w:eastAsiaTheme="minorEastAsia" w:hAnsiTheme="minorEastAsia"/>
          <w:sz w:val="21"/>
          <w:szCs w:val="21"/>
        </w:rPr>
        <w:t>在</w:t>
      </w:r>
      <w:r w:rsidR="00471C09" w:rsidRPr="00085790">
        <w:rPr>
          <w:rFonts w:asciiTheme="minorEastAsia" w:eastAsiaTheme="minorEastAsia" w:hAnsiTheme="minorEastAsia" w:hint="eastAsia"/>
          <w:sz w:val="21"/>
          <w:szCs w:val="21"/>
        </w:rPr>
        <w:t>大赛期间参与交易的客户均自动获得本次大赛的参赛资格，无需单独报名。</w:t>
      </w:r>
      <w:r w:rsidR="0091463C" w:rsidRPr="00085790">
        <w:rPr>
          <w:rFonts w:asciiTheme="minorEastAsia" w:eastAsiaTheme="minorEastAsia" w:hAnsiTheme="minorEastAsia" w:hint="eastAsia"/>
          <w:sz w:val="21"/>
          <w:szCs w:val="21"/>
        </w:rPr>
        <w:t>建行手机银行、网上银行、网点均可签约和交易。</w:t>
      </w:r>
    </w:p>
    <w:p w:rsidR="00F601E6" w:rsidRPr="00085790" w:rsidRDefault="00CA175D" w:rsidP="00F56B1C">
      <w:pPr>
        <w:spacing w:line="460" w:lineRule="exac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b/>
          <w:sz w:val="21"/>
          <w:szCs w:val="21"/>
        </w:rPr>
        <w:t>奖励</w:t>
      </w:r>
      <w:r w:rsidRPr="00085790">
        <w:rPr>
          <w:rFonts w:asciiTheme="minorEastAsia" w:eastAsiaTheme="minorEastAsia" w:hAnsiTheme="minorEastAsia"/>
          <w:b/>
          <w:sz w:val="21"/>
          <w:szCs w:val="21"/>
        </w:rPr>
        <w:t>丰厚</w:t>
      </w:r>
      <w:r w:rsidR="0091463C" w:rsidRPr="00085790">
        <w:rPr>
          <w:rFonts w:asciiTheme="minorEastAsia" w:eastAsiaTheme="minorEastAsia" w:hAnsiTheme="minorEastAsia" w:hint="eastAsia"/>
          <w:b/>
          <w:sz w:val="21"/>
          <w:szCs w:val="21"/>
        </w:rPr>
        <w:t>·</w:t>
      </w:r>
      <w:r w:rsidRPr="00085790">
        <w:rPr>
          <w:rFonts w:asciiTheme="minorEastAsia" w:eastAsiaTheme="minorEastAsia" w:hAnsiTheme="minorEastAsia"/>
          <w:b/>
          <w:sz w:val="21"/>
          <w:szCs w:val="21"/>
        </w:rPr>
        <w:t>覆盖面广</w:t>
      </w:r>
    </w:p>
    <w:p w:rsidR="0091463C" w:rsidRPr="00085790" w:rsidRDefault="0091463C" w:rsidP="00F56B1C">
      <w:pPr>
        <w:adjustRightInd w:val="0"/>
        <w:snapToGrid w:val="0"/>
        <w:spacing w:line="460" w:lineRule="exact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设立了</w:t>
      </w:r>
      <w:r w:rsidR="004B67ED" w:rsidRPr="00085790">
        <w:rPr>
          <w:rFonts w:asciiTheme="minorEastAsia" w:eastAsiaTheme="minorEastAsia" w:hAnsiTheme="minorEastAsia" w:hint="eastAsia"/>
          <w:sz w:val="21"/>
          <w:szCs w:val="21"/>
        </w:rPr>
        <w:t>幸运摇奖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、交易领跑奖、交易</w:t>
      </w:r>
      <w:r w:rsidRPr="00085790">
        <w:rPr>
          <w:rFonts w:asciiTheme="minorEastAsia" w:eastAsiaTheme="minorEastAsia" w:hAnsiTheme="minorEastAsia"/>
          <w:sz w:val="21"/>
          <w:szCs w:val="21"/>
        </w:rPr>
        <w:t>冲刺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奖。</w:t>
      </w:r>
    </w:p>
    <w:p w:rsidR="00CA175D" w:rsidRPr="00085790" w:rsidRDefault="0091463C" w:rsidP="00F56B1C">
      <w:pPr>
        <w:adjustRightInd w:val="0"/>
        <w:snapToGrid w:val="0"/>
        <w:spacing w:line="460" w:lineRule="exact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1.幸运摇奖：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大赛期间，客户通过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建行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手机银行渠道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参与账户贵金属、代理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贵金属、账户商品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账户外汇、个人记账式国债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其中任一项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业务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下任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一项品种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交易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，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满足条件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即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可获得1次摇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奖机会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CA175D" w:rsidRPr="00085790" w:rsidRDefault="00CA175D" w:rsidP="00F56B1C">
      <w:pPr>
        <w:adjustRightInd w:val="0"/>
        <w:snapToGrid w:val="0"/>
        <w:spacing w:line="460" w:lineRule="exact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/>
          <w:sz w:val="21"/>
          <w:szCs w:val="21"/>
        </w:rPr>
        <w:t>幸运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摇</w:t>
      </w:r>
      <w:r w:rsidRPr="00085790">
        <w:rPr>
          <w:rFonts w:asciiTheme="minorEastAsia" w:eastAsiaTheme="minorEastAsia" w:hAnsiTheme="minorEastAsia"/>
          <w:sz w:val="21"/>
          <w:szCs w:val="21"/>
        </w:rPr>
        <w:t>奖奖品</w:t>
      </w:r>
      <w:r w:rsidRPr="00085790">
        <w:rPr>
          <w:rFonts w:asciiTheme="minorEastAsia" w:eastAsiaTheme="minorEastAsia" w:hAnsiTheme="minorEastAsia" w:hint="eastAsia"/>
          <w:sz w:val="21"/>
          <w:szCs w:val="21"/>
        </w:rPr>
        <w:t>设置</w:t>
      </w:r>
      <w:r w:rsidRPr="00085790">
        <w:rPr>
          <w:rFonts w:asciiTheme="minorEastAsia" w:eastAsiaTheme="minorEastAsia" w:hAnsiTheme="minorEastAsia"/>
          <w:sz w:val="21"/>
          <w:szCs w:val="21"/>
        </w:rPr>
        <w:t>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4094"/>
        <w:gridCol w:w="2318"/>
      </w:tblGrid>
      <w:tr w:rsidR="00CA175D" w:rsidRPr="00085790" w:rsidTr="00B237FE">
        <w:trPr>
          <w:trHeight w:val="315"/>
          <w:jc w:val="center"/>
        </w:trPr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奖项设置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奖品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CA175D" w:rsidRPr="00085790" w:rsidTr="00B237FE">
        <w:trPr>
          <w:trHeight w:val="315"/>
          <w:jc w:val="center"/>
        </w:trPr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5000元话费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6</w:t>
            </w: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份</w:t>
            </w:r>
          </w:p>
        </w:tc>
      </w:tr>
      <w:tr w:rsidR="00CA175D" w:rsidRPr="00085790" w:rsidTr="00B237FE">
        <w:trPr>
          <w:trHeight w:val="315"/>
          <w:jc w:val="center"/>
        </w:trPr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100</w:t>
            </w: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话费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3000份</w:t>
            </w:r>
          </w:p>
        </w:tc>
      </w:tr>
      <w:tr w:rsidR="00CA175D" w:rsidRPr="00085790" w:rsidTr="00B237FE">
        <w:trPr>
          <w:trHeight w:val="315"/>
          <w:jc w:val="center"/>
        </w:trPr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幸运奖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10元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话费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5</w:t>
            </w: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万份</w:t>
            </w:r>
          </w:p>
        </w:tc>
      </w:tr>
    </w:tbl>
    <w:p w:rsidR="00CA175D" w:rsidRPr="00085790" w:rsidRDefault="00CA175D" w:rsidP="00F56B1C">
      <w:pPr>
        <w:adjustRightInd w:val="0"/>
        <w:snapToGrid w:val="0"/>
        <w:spacing w:line="460" w:lineRule="exact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A175D" w:rsidRPr="00085790" w:rsidRDefault="0091463C" w:rsidP="00F56B1C">
      <w:pPr>
        <w:adjustRightInd w:val="0"/>
        <w:snapToGrid w:val="0"/>
        <w:spacing w:line="460" w:lineRule="exact"/>
        <w:ind w:firstLineChars="200" w:firstLine="422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2.</w:t>
      </w:r>
      <w:r w:rsidR="00CA175D" w:rsidRPr="00085790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交易</w:t>
      </w:r>
      <w:r w:rsidR="00CA175D" w:rsidRPr="00085790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领跑</w:t>
      </w:r>
      <w:r w:rsidR="00CA175D" w:rsidRPr="00085790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奖</w:t>
      </w:r>
      <w:r w:rsidR="00CA175D" w:rsidRPr="00085790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：</w:t>
      </w:r>
      <w:proofErr w:type="gramStart"/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本奖分为</w:t>
      </w:r>
      <w:proofErr w:type="gramEnd"/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三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期，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第一期为9月1日-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9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30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日，第二期为1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0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日-1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0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月3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日，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第三期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为11月1日</w:t>
      </w:r>
      <w:r w:rsidR="00CA175D"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-11</w:t>
      </w:r>
      <w:r w:rsidR="00CA175D"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月30日。</w:t>
      </w:r>
    </w:p>
    <w:p w:rsidR="00CA175D" w:rsidRPr="00085790" w:rsidRDefault="00CA175D" w:rsidP="00F56B1C">
      <w:pPr>
        <w:adjustRightInd w:val="0"/>
        <w:snapToGrid w:val="0"/>
        <w:spacing w:line="46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每期各业务</w:t>
      </w:r>
      <w:r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奖</w:t>
      </w:r>
      <w:r w:rsidRPr="000857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项</w:t>
      </w:r>
      <w:r w:rsidRPr="00085790">
        <w:rPr>
          <w:rFonts w:asciiTheme="minorEastAsia" w:eastAsiaTheme="minorEastAsia" w:hAnsiTheme="minorEastAsia"/>
          <w:color w:val="000000" w:themeColor="text1"/>
          <w:sz w:val="21"/>
          <w:szCs w:val="21"/>
        </w:rPr>
        <w:t>设置如下：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0"/>
        <w:gridCol w:w="1745"/>
        <w:gridCol w:w="1410"/>
        <w:gridCol w:w="1776"/>
        <w:gridCol w:w="2021"/>
      </w:tblGrid>
      <w:tr w:rsidR="00CA175D" w:rsidRPr="00085790" w:rsidTr="00B237FE">
        <w:trPr>
          <w:trHeight w:val="315"/>
          <w:jc w:val="center"/>
        </w:trPr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奖项设置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账户贵金属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账户商品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账户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外汇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奖品</w:t>
            </w:r>
          </w:p>
        </w:tc>
      </w:tr>
      <w:tr w:rsidR="00CA175D" w:rsidRPr="00085790" w:rsidTr="00B237FE">
        <w:trPr>
          <w:trHeight w:val="315"/>
          <w:jc w:val="center"/>
        </w:trPr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人次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5000元话费</w:t>
            </w:r>
          </w:p>
        </w:tc>
      </w:tr>
    </w:tbl>
    <w:p w:rsidR="0091463C" w:rsidRPr="00085790" w:rsidRDefault="0091463C" w:rsidP="00F56B1C">
      <w:pPr>
        <w:adjustRightInd w:val="0"/>
        <w:snapToGrid w:val="0"/>
        <w:spacing w:line="460" w:lineRule="exact"/>
        <w:ind w:firstLineChars="200" w:firstLine="422"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:rsidR="00CA175D" w:rsidRPr="00085790" w:rsidRDefault="0091463C" w:rsidP="00F56B1C">
      <w:pPr>
        <w:adjustRightInd w:val="0"/>
        <w:snapToGrid w:val="0"/>
        <w:spacing w:line="460" w:lineRule="exact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b/>
          <w:sz w:val="21"/>
          <w:szCs w:val="21"/>
        </w:rPr>
        <w:t>3.</w:t>
      </w:r>
      <w:r w:rsidR="00CA175D" w:rsidRPr="00085790">
        <w:rPr>
          <w:rFonts w:asciiTheme="minorEastAsia" w:eastAsiaTheme="minorEastAsia" w:hAnsiTheme="minorEastAsia" w:hint="eastAsia"/>
          <w:b/>
          <w:sz w:val="21"/>
          <w:szCs w:val="21"/>
        </w:rPr>
        <w:t>交易</w:t>
      </w:r>
      <w:r w:rsidR="00CA175D" w:rsidRPr="00085790">
        <w:rPr>
          <w:rFonts w:asciiTheme="minorEastAsia" w:eastAsiaTheme="minorEastAsia" w:hAnsiTheme="minorEastAsia"/>
          <w:b/>
          <w:sz w:val="21"/>
          <w:szCs w:val="21"/>
        </w:rPr>
        <w:t>冲刺</w:t>
      </w:r>
      <w:r w:rsidR="00CA175D" w:rsidRPr="00085790">
        <w:rPr>
          <w:rFonts w:asciiTheme="minorEastAsia" w:eastAsiaTheme="minorEastAsia" w:hAnsiTheme="minorEastAsia" w:hint="eastAsia"/>
          <w:b/>
          <w:sz w:val="21"/>
          <w:szCs w:val="21"/>
        </w:rPr>
        <w:t>奖</w:t>
      </w:r>
      <w:r w:rsidR="00CA175D" w:rsidRPr="00085790">
        <w:rPr>
          <w:rFonts w:asciiTheme="minorEastAsia" w:eastAsiaTheme="minorEastAsia" w:hAnsiTheme="minorEastAsia"/>
          <w:b/>
          <w:sz w:val="21"/>
          <w:szCs w:val="21"/>
        </w:rPr>
        <w:t>：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根据参赛者大赛期间交易额排名情况，分别选出账户贵金属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交易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额排名前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280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位客户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，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账户商品交易额排名前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90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位客户，账户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外汇交易额排名前30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位客户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，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共计</w:t>
      </w:r>
      <w:r w:rsidR="00CA175D" w:rsidRPr="00085790">
        <w:rPr>
          <w:rFonts w:asciiTheme="minorEastAsia" w:eastAsiaTheme="minorEastAsia" w:hAnsiTheme="minorEastAsia"/>
          <w:sz w:val="21"/>
          <w:szCs w:val="21"/>
        </w:rPr>
        <w:t>400</w:t>
      </w:r>
      <w:r w:rsidR="00CA175D" w:rsidRPr="00085790">
        <w:rPr>
          <w:rFonts w:asciiTheme="minorEastAsia" w:eastAsiaTheme="minorEastAsia" w:hAnsiTheme="minorEastAsia" w:hint="eastAsia"/>
          <w:sz w:val="21"/>
          <w:szCs w:val="21"/>
        </w:rPr>
        <w:t>位。</w:t>
      </w:r>
    </w:p>
    <w:p w:rsidR="00CA175D" w:rsidRPr="00085790" w:rsidRDefault="00CA175D" w:rsidP="00F56B1C">
      <w:pPr>
        <w:adjustRightInd w:val="0"/>
        <w:snapToGrid w:val="0"/>
        <w:spacing w:line="460" w:lineRule="exact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sz w:val="21"/>
          <w:szCs w:val="21"/>
        </w:rPr>
        <w:t>奖项</w:t>
      </w:r>
      <w:r w:rsidRPr="00085790">
        <w:rPr>
          <w:rFonts w:asciiTheme="minorEastAsia" w:eastAsiaTheme="minorEastAsia" w:hAnsiTheme="minorEastAsia"/>
          <w:sz w:val="21"/>
          <w:szCs w:val="21"/>
        </w:rPr>
        <w:t>设置具体如下：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8"/>
        <w:gridCol w:w="1747"/>
        <w:gridCol w:w="1410"/>
        <w:gridCol w:w="1776"/>
        <w:gridCol w:w="2021"/>
      </w:tblGrid>
      <w:tr w:rsidR="00CA175D" w:rsidRPr="00085790" w:rsidTr="00B237FE">
        <w:trPr>
          <w:trHeight w:val="315"/>
          <w:jc w:val="center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奖项设置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账户贵金属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账户商品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账户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外汇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奖品</w:t>
            </w:r>
          </w:p>
        </w:tc>
      </w:tr>
      <w:tr w:rsidR="00CA175D" w:rsidRPr="00085790" w:rsidTr="00B237FE">
        <w:trPr>
          <w:trHeight w:val="315"/>
          <w:jc w:val="center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5000元话费</w:t>
            </w:r>
          </w:p>
        </w:tc>
      </w:tr>
      <w:tr w:rsidR="00CA175D" w:rsidRPr="00085790" w:rsidTr="00B237FE">
        <w:trPr>
          <w:trHeight w:val="315"/>
          <w:jc w:val="center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5D" w:rsidRPr="00085790" w:rsidRDefault="00CA175D" w:rsidP="00F56B1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250</w:t>
            </w:r>
            <w:r w:rsidRPr="00085790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0</w:t>
            </w:r>
            <w:r w:rsidRPr="000857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元话费</w:t>
            </w:r>
          </w:p>
        </w:tc>
      </w:tr>
    </w:tbl>
    <w:p w:rsidR="00CA175D" w:rsidRPr="00085790" w:rsidRDefault="00CA175D" w:rsidP="00F56B1C">
      <w:pPr>
        <w:spacing w:line="460" w:lineRule="exact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</w:p>
    <w:p w:rsidR="00214542" w:rsidRPr="00085790" w:rsidRDefault="00214542" w:rsidP="00F56B1C">
      <w:pPr>
        <w:spacing w:line="4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085790">
        <w:rPr>
          <w:rFonts w:asciiTheme="minorEastAsia" w:eastAsiaTheme="minorEastAsia" w:hAnsiTheme="minorEastAsia" w:hint="eastAsia"/>
          <w:b/>
          <w:sz w:val="21"/>
          <w:szCs w:val="21"/>
        </w:rPr>
        <w:t>大赛</w:t>
      </w:r>
      <w:r w:rsidRPr="00085790">
        <w:rPr>
          <w:rFonts w:asciiTheme="minorEastAsia" w:eastAsiaTheme="minorEastAsia" w:hAnsiTheme="minorEastAsia"/>
          <w:b/>
          <w:sz w:val="21"/>
          <w:szCs w:val="21"/>
        </w:rPr>
        <w:t>细则详见中国建设银行网站（网址：www.ccb.com</w:t>
      </w:r>
      <w:r w:rsidRPr="00085790">
        <w:rPr>
          <w:rFonts w:asciiTheme="minorEastAsia" w:eastAsiaTheme="minorEastAsia" w:hAnsiTheme="minorEastAsia" w:hint="eastAsia"/>
          <w:b/>
          <w:sz w:val="21"/>
          <w:szCs w:val="21"/>
        </w:rPr>
        <w:t>），</w:t>
      </w:r>
      <w:r w:rsidRPr="00085790">
        <w:rPr>
          <w:rFonts w:asciiTheme="minorEastAsia" w:eastAsiaTheme="minorEastAsia" w:hAnsiTheme="minorEastAsia"/>
          <w:b/>
          <w:sz w:val="21"/>
          <w:szCs w:val="21"/>
        </w:rPr>
        <w:t>欢迎</w:t>
      </w:r>
      <w:r w:rsidRPr="00085790">
        <w:rPr>
          <w:rFonts w:asciiTheme="minorEastAsia" w:eastAsiaTheme="minorEastAsia" w:hAnsiTheme="minorEastAsia" w:hint="eastAsia"/>
          <w:b/>
          <w:sz w:val="21"/>
          <w:szCs w:val="21"/>
        </w:rPr>
        <w:t>参与</w:t>
      </w:r>
      <w:r w:rsidRPr="00085790">
        <w:rPr>
          <w:rFonts w:asciiTheme="minorEastAsia" w:eastAsiaTheme="minorEastAsia" w:hAnsiTheme="minorEastAsia"/>
          <w:b/>
          <w:sz w:val="21"/>
          <w:szCs w:val="21"/>
        </w:rPr>
        <w:t>。</w:t>
      </w:r>
    </w:p>
    <w:p w:rsidR="00214542" w:rsidRPr="00214542" w:rsidRDefault="00214542" w:rsidP="00F56B1C">
      <w:pPr>
        <w:spacing w:line="460" w:lineRule="exact"/>
        <w:ind w:firstLineChars="200" w:firstLine="640"/>
      </w:pPr>
    </w:p>
    <w:sectPr w:rsidR="00214542" w:rsidRPr="002145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1C" w:rsidRDefault="00AD431C">
      <w:pPr>
        <w:spacing w:line="240" w:lineRule="auto"/>
      </w:pPr>
      <w:r>
        <w:separator/>
      </w:r>
    </w:p>
  </w:endnote>
  <w:endnote w:type="continuationSeparator" w:id="0">
    <w:p w:rsidR="00AD431C" w:rsidRDefault="00AD4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175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783" w:rsidRDefault="003D6C2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B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B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783" w:rsidRDefault="00AD43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1C" w:rsidRDefault="00AD431C">
      <w:pPr>
        <w:spacing w:line="240" w:lineRule="auto"/>
      </w:pPr>
      <w:r>
        <w:separator/>
      </w:r>
    </w:p>
  </w:footnote>
  <w:footnote w:type="continuationSeparator" w:id="0">
    <w:p w:rsidR="00AD431C" w:rsidRDefault="00AD43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25"/>
    <w:rsid w:val="00033F96"/>
    <w:rsid w:val="00036592"/>
    <w:rsid w:val="0004070F"/>
    <w:rsid w:val="00065F98"/>
    <w:rsid w:val="00085790"/>
    <w:rsid w:val="000E4C32"/>
    <w:rsid w:val="000F706A"/>
    <w:rsid w:val="00123F5B"/>
    <w:rsid w:val="00200863"/>
    <w:rsid w:val="00214542"/>
    <w:rsid w:val="00237640"/>
    <w:rsid w:val="0024487D"/>
    <w:rsid w:val="002A037C"/>
    <w:rsid w:val="00335C1B"/>
    <w:rsid w:val="003716A0"/>
    <w:rsid w:val="003B64F1"/>
    <w:rsid w:val="003C3F30"/>
    <w:rsid w:val="003D6C25"/>
    <w:rsid w:val="003E2447"/>
    <w:rsid w:val="003E33E6"/>
    <w:rsid w:val="004046DB"/>
    <w:rsid w:val="00445204"/>
    <w:rsid w:val="00471C09"/>
    <w:rsid w:val="0047301D"/>
    <w:rsid w:val="00476543"/>
    <w:rsid w:val="004B3707"/>
    <w:rsid w:val="004B67ED"/>
    <w:rsid w:val="004B7C2C"/>
    <w:rsid w:val="004C01B0"/>
    <w:rsid w:val="004F788D"/>
    <w:rsid w:val="00520EEF"/>
    <w:rsid w:val="00534CCB"/>
    <w:rsid w:val="005876A2"/>
    <w:rsid w:val="00614920"/>
    <w:rsid w:val="00654AC5"/>
    <w:rsid w:val="007230EF"/>
    <w:rsid w:val="0079287C"/>
    <w:rsid w:val="007B4E76"/>
    <w:rsid w:val="007C65E3"/>
    <w:rsid w:val="007E73C1"/>
    <w:rsid w:val="0082231D"/>
    <w:rsid w:val="00883F46"/>
    <w:rsid w:val="008B33C9"/>
    <w:rsid w:val="008F3C50"/>
    <w:rsid w:val="00904A6D"/>
    <w:rsid w:val="00910C96"/>
    <w:rsid w:val="0091463C"/>
    <w:rsid w:val="0094320D"/>
    <w:rsid w:val="00A32CE9"/>
    <w:rsid w:val="00A57099"/>
    <w:rsid w:val="00A755C0"/>
    <w:rsid w:val="00AC42F8"/>
    <w:rsid w:val="00AD38C0"/>
    <w:rsid w:val="00AD431C"/>
    <w:rsid w:val="00B36E0F"/>
    <w:rsid w:val="00B84139"/>
    <w:rsid w:val="00BA0C7E"/>
    <w:rsid w:val="00C33478"/>
    <w:rsid w:val="00CA175D"/>
    <w:rsid w:val="00CE1727"/>
    <w:rsid w:val="00CE17B2"/>
    <w:rsid w:val="00CF141B"/>
    <w:rsid w:val="00CF38E8"/>
    <w:rsid w:val="00D0310F"/>
    <w:rsid w:val="00D046D4"/>
    <w:rsid w:val="00D16753"/>
    <w:rsid w:val="00D22B0C"/>
    <w:rsid w:val="00D508D4"/>
    <w:rsid w:val="00D6449D"/>
    <w:rsid w:val="00E2073D"/>
    <w:rsid w:val="00E62B7B"/>
    <w:rsid w:val="00E7073A"/>
    <w:rsid w:val="00EC3096"/>
    <w:rsid w:val="00ED0599"/>
    <w:rsid w:val="00F037F4"/>
    <w:rsid w:val="00F56B1C"/>
    <w:rsid w:val="00F601E6"/>
    <w:rsid w:val="00F773B5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25"/>
    <w:pPr>
      <w:spacing w:line="560" w:lineRule="exact"/>
      <w:jc w:val="both"/>
    </w:pPr>
    <w:rPr>
      <w:rFonts w:ascii="彩虹粗仿宋" w:eastAsia="彩虹粗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6C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6C25"/>
    <w:rPr>
      <w:rFonts w:ascii="彩虹粗仿宋" w:eastAsia="彩虹粗仿宋"/>
      <w:sz w:val="18"/>
      <w:szCs w:val="18"/>
    </w:rPr>
  </w:style>
  <w:style w:type="paragraph" w:customStyle="1" w:styleId="shouhang">
    <w:name w:val="shouhang"/>
    <w:basedOn w:val="a"/>
    <w:qFormat/>
    <w:rsid w:val="003D6C25"/>
    <w:pPr>
      <w:autoSpaceDE w:val="0"/>
      <w:autoSpaceDN w:val="0"/>
      <w:adjustRightInd w:val="0"/>
      <w:spacing w:line="470" w:lineRule="exact"/>
      <w:ind w:firstLine="560"/>
      <w:jc w:val="left"/>
    </w:pPr>
    <w:rPr>
      <w:rFonts w:hAnsi="Times New Roman" w:cs="彩虹粗仿宋"/>
      <w:kern w:val="0"/>
      <w:sz w:val="28"/>
      <w:szCs w:val="28"/>
      <w:lang w:val="zh-CN"/>
    </w:rPr>
  </w:style>
  <w:style w:type="paragraph" w:styleId="a4">
    <w:name w:val="header"/>
    <w:basedOn w:val="a"/>
    <w:link w:val="Char0"/>
    <w:uiPriority w:val="99"/>
    <w:unhideWhenUsed/>
    <w:rsid w:val="000F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706A"/>
    <w:rPr>
      <w:rFonts w:ascii="彩虹粗仿宋" w:eastAsia="彩虹粗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C2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C2C"/>
    <w:rPr>
      <w:rFonts w:ascii="彩虹粗仿宋" w:eastAsia="彩虹粗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25"/>
    <w:pPr>
      <w:spacing w:line="560" w:lineRule="exact"/>
      <w:jc w:val="both"/>
    </w:pPr>
    <w:rPr>
      <w:rFonts w:ascii="彩虹粗仿宋" w:eastAsia="彩虹粗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6C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6C25"/>
    <w:rPr>
      <w:rFonts w:ascii="彩虹粗仿宋" w:eastAsia="彩虹粗仿宋"/>
      <w:sz w:val="18"/>
      <w:szCs w:val="18"/>
    </w:rPr>
  </w:style>
  <w:style w:type="paragraph" w:customStyle="1" w:styleId="shouhang">
    <w:name w:val="shouhang"/>
    <w:basedOn w:val="a"/>
    <w:qFormat/>
    <w:rsid w:val="003D6C25"/>
    <w:pPr>
      <w:autoSpaceDE w:val="0"/>
      <w:autoSpaceDN w:val="0"/>
      <w:adjustRightInd w:val="0"/>
      <w:spacing w:line="470" w:lineRule="exact"/>
      <w:ind w:firstLine="560"/>
      <w:jc w:val="left"/>
    </w:pPr>
    <w:rPr>
      <w:rFonts w:hAnsi="Times New Roman" w:cs="彩虹粗仿宋"/>
      <w:kern w:val="0"/>
      <w:sz w:val="28"/>
      <w:szCs w:val="28"/>
      <w:lang w:val="zh-CN"/>
    </w:rPr>
  </w:style>
  <w:style w:type="paragraph" w:styleId="a4">
    <w:name w:val="header"/>
    <w:basedOn w:val="a"/>
    <w:link w:val="Char0"/>
    <w:uiPriority w:val="99"/>
    <w:unhideWhenUsed/>
    <w:rsid w:val="000F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706A"/>
    <w:rPr>
      <w:rFonts w:ascii="彩虹粗仿宋" w:eastAsia="彩虹粗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C2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C2C"/>
    <w:rPr>
      <w:rFonts w:ascii="彩虹粗仿宋" w:eastAsia="彩虹粗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>Lenovo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陈剑辉</dc:creator>
  <cp:lastModifiedBy>刘淼</cp:lastModifiedBy>
  <cp:revision>5</cp:revision>
  <dcterms:created xsi:type="dcterms:W3CDTF">2017-09-01T03:13:00Z</dcterms:created>
  <dcterms:modified xsi:type="dcterms:W3CDTF">2017-09-01T06:51:00Z</dcterms:modified>
</cp:coreProperties>
</file>