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E7" w:rsidRPr="003549E7" w:rsidRDefault="003549E7" w:rsidP="003549E7">
      <w:pPr>
        <w:adjustRightInd w:val="0"/>
        <w:snapToGrid w:val="0"/>
        <w:spacing w:line="360" w:lineRule="auto"/>
        <w:jc w:val="center"/>
        <w:rPr>
          <w:rFonts w:ascii="彩虹楷体" w:eastAsia="彩虹楷体" w:hAnsi="楷体"/>
          <w:b/>
          <w:sz w:val="40"/>
          <w:szCs w:val="36"/>
        </w:rPr>
      </w:pPr>
      <w:r w:rsidRPr="003549E7">
        <w:rPr>
          <w:rFonts w:ascii="彩虹楷体" w:eastAsia="彩虹楷体" w:hAnsi="楷体" w:hint="eastAsia"/>
          <w:b/>
          <w:sz w:val="40"/>
          <w:szCs w:val="36"/>
        </w:rPr>
        <w:t>建设银行启动普惠金融战略</w:t>
      </w:r>
    </w:p>
    <w:p w:rsidR="003549E7" w:rsidRPr="003549E7" w:rsidRDefault="003549E7" w:rsidP="003549E7">
      <w:pPr>
        <w:adjustRightInd w:val="0"/>
        <w:snapToGrid w:val="0"/>
        <w:spacing w:line="360" w:lineRule="auto"/>
        <w:jc w:val="center"/>
        <w:rPr>
          <w:rFonts w:ascii="彩虹小标宋" w:eastAsia="彩虹小标宋" w:hAnsi="仿宋"/>
          <w:snapToGrid w:val="0"/>
          <w:spacing w:val="-20"/>
          <w:kern w:val="0"/>
          <w:sz w:val="44"/>
          <w:szCs w:val="36"/>
        </w:rPr>
      </w:pPr>
      <w:r w:rsidRPr="003549E7">
        <w:rPr>
          <w:rFonts w:ascii="彩虹小标宋" w:eastAsia="彩虹小标宋" w:hint="eastAsia"/>
          <w:spacing w:val="-20"/>
          <w:sz w:val="44"/>
          <w:szCs w:val="36"/>
        </w:rPr>
        <w:t>勇担大行使命，谱写新时代服务实体经济新篇章</w:t>
      </w:r>
    </w:p>
    <w:p w:rsidR="003549E7" w:rsidRPr="00FD7744" w:rsidRDefault="003549E7" w:rsidP="003549E7">
      <w:pPr>
        <w:adjustRightInd w:val="0"/>
        <w:snapToGrid w:val="0"/>
        <w:spacing w:line="360" w:lineRule="auto"/>
        <w:rPr>
          <w:b/>
        </w:rPr>
      </w:pPr>
    </w:p>
    <w:p w:rsidR="003549E7" w:rsidRPr="00EC3374" w:rsidRDefault="003549E7" w:rsidP="003549E7">
      <w:pPr>
        <w:adjustRightInd w:val="0"/>
        <w:snapToGrid w:val="0"/>
        <w:spacing w:line="360" w:lineRule="auto"/>
        <w:ind w:firstLineChars="200" w:firstLine="640"/>
        <w:rPr>
          <w:rFonts w:ascii="彩虹粗仿宋" w:eastAsia="彩虹粗仿宋" w:hAnsi="仿宋"/>
          <w:sz w:val="32"/>
          <w:szCs w:val="32"/>
        </w:rPr>
      </w:pPr>
      <w:r w:rsidRPr="00EC3374">
        <w:rPr>
          <w:rFonts w:ascii="彩虹粗仿宋" w:eastAsia="彩虹粗仿宋" w:hAnsi="仿宋" w:hint="eastAsia"/>
          <w:sz w:val="32"/>
          <w:szCs w:val="32"/>
        </w:rPr>
        <w:t>5月2日，中国建设银行召开普惠金融战略启动大会，</w:t>
      </w:r>
      <w:r>
        <w:rPr>
          <w:rFonts w:ascii="彩虹粗仿宋" w:eastAsia="彩虹粗仿宋" w:hAnsi="仿宋" w:hint="eastAsia"/>
          <w:sz w:val="32"/>
          <w:szCs w:val="32"/>
        </w:rPr>
        <w:t>提出将普惠金融业务</w:t>
      </w:r>
      <w:r w:rsidR="00213CEB">
        <w:rPr>
          <w:rFonts w:ascii="彩虹粗仿宋" w:eastAsia="彩虹粗仿宋" w:hAnsi="仿宋" w:hint="eastAsia"/>
          <w:sz w:val="32"/>
          <w:szCs w:val="32"/>
        </w:rPr>
        <w:t>打造</w:t>
      </w:r>
      <w:r w:rsidRPr="00EC3374">
        <w:rPr>
          <w:rFonts w:ascii="彩虹粗仿宋" w:eastAsia="彩虹粗仿宋" w:hAnsi="仿宋" w:hint="eastAsia"/>
          <w:sz w:val="32"/>
          <w:szCs w:val="32"/>
        </w:rPr>
        <w:t>为</w:t>
      </w:r>
      <w:r>
        <w:rPr>
          <w:rFonts w:ascii="彩虹粗仿宋" w:eastAsia="彩虹粗仿宋" w:hAnsi="仿宋" w:hint="eastAsia"/>
          <w:sz w:val="32"/>
          <w:szCs w:val="32"/>
        </w:rPr>
        <w:t>建设银行</w:t>
      </w:r>
      <w:r w:rsidRPr="00EC3374">
        <w:rPr>
          <w:rFonts w:ascii="彩虹粗仿宋" w:eastAsia="彩虹粗仿宋" w:hAnsi="仿宋" w:hint="eastAsia"/>
          <w:sz w:val="32"/>
          <w:szCs w:val="32"/>
        </w:rPr>
        <w:t>在新时代背景下</w:t>
      </w:r>
      <w:r w:rsidR="00213CEB" w:rsidRPr="00EC3374">
        <w:rPr>
          <w:rFonts w:ascii="彩虹粗仿宋" w:eastAsia="彩虹粗仿宋" w:hAnsi="仿宋" w:hint="eastAsia"/>
          <w:sz w:val="32"/>
          <w:szCs w:val="32"/>
        </w:rPr>
        <w:t>应对市场新形势、新变化的战略支点，全面推进普惠金融战略实施，全力提升普惠金融服务能力。</w:t>
      </w:r>
    </w:p>
    <w:p w:rsidR="003549E7" w:rsidRPr="00EC3374" w:rsidRDefault="003549E7" w:rsidP="003549E7">
      <w:pPr>
        <w:adjustRightInd w:val="0"/>
        <w:snapToGrid w:val="0"/>
        <w:spacing w:line="360" w:lineRule="auto"/>
        <w:ind w:firstLineChars="200" w:firstLine="640"/>
        <w:rPr>
          <w:rFonts w:ascii="彩虹粗仿宋" w:eastAsia="彩虹粗仿宋" w:hAnsi="仿宋"/>
          <w:sz w:val="32"/>
          <w:szCs w:val="32"/>
        </w:rPr>
      </w:pPr>
      <w:r w:rsidRPr="00EC3374">
        <w:rPr>
          <w:rFonts w:ascii="彩虹粗仿宋" w:eastAsia="彩虹粗仿宋" w:hAnsi="仿宋" w:hint="eastAsia"/>
          <w:sz w:val="32"/>
          <w:szCs w:val="32"/>
        </w:rPr>
        <w:t>普惠金融战略</w:t>
      </w:r>
      <w:r>
        <w:rPr>
          <w:rFonts w:ascii="彩虹粗仿宋" w:eastAsia="彩虹粗仿宋" w:hAnsi="仿宋" w:hint="eastAsia"/>
          <w:sz w:val="32"/>
          <w:szCs w:val="32"/>
        </w:rPr>
        <w:t>，</w:t>
      </w:r>
      <w:r w:rsidRPr="00EC3374">
        <w:rPr>
          <w:rFonts w:ascii="彩虹粗仿宋" w:eastAsia="彩虹粗仿宋" w:hAnsi="仿宋" w:hint="eastAsia"/>
          <w:sz w:val="32"/>
          <w:szCs w:val="32"/>
        </w:rPr>
        <w:t>是中国建设银行为落实党中央、国务院大力发展普惠金融的重要部署，</w:t>
      </w:r>
      <w:proofErr w:type="gramStart"/>
      <w:r w:rsidRPr="00EC3374">
        <w:rPr>
          <w:rFonts w:ascii="彩虹粗仿宋" w:eastAsia="彩虹粗仿宋" w:hAnsi="仿宋" w:hint="eastAsia"/>
          <w:sz w:val="32"/>
          <w:szCs w:val="32"/>
        </w:rPr>
        <w:t>践行</w:t>
      </w:r>
      <w:proofErr w:type="gramEnd"/>
      <w:r w:rsidRPr="00EC3374">
        <w:rPr>
          <w:rFonts w:ascii="彩虹粗仿宋" w:eastAsia="彩虹粗仿宋" w:hAnsi="仿宋" w:hint="eastAsia"/>
          <w:sz w:val="32"/>
          <w:szCs w:val="32"/>
        </w:rPr>
        <w:t>国有大行责任，解决社会难点和民生痛点，主动对接市场新形势新变化而确立的发展战略。面向小微、双创、扶贫、涉农等普惠金融群体，聚合运用全行资源，以金融科技为支撑，打造综合化、集成化、生态化服务平台，加大信贷等各类资源投入，破解小微企业融资难、融资贵，增强金融服务实体经济能力，提高金融便利</w:t>
      </w:r>
      <w:r w:rsidR="00263722">
        <w:rPr>
          <w:rFonts w:ascii="彩虹粗仿宋" w:eastAsia="彩虹粗仿宋" w:hAnsi="仿宋" w:hint="eastAsia"/>
          <w:sz w:val="32"/>
          <w:szCs w:val="32"/>
        </w:rPr>
        <w:t>性</w:t>
      </w:r>
      <w:r w:rsidRPr="00EC3374">
        <w:rPr>
          <w:rFonts w:ascii="彩虹粗仿宋" w:eastAsia="彩虹粗仿宋" w:hAnsi="仿宋" w:hint="eastAsia"/>
          <w:sz w:val="32"/>
          <w:szCs w:val="32"/>
        </w:rPr>
        <w:t>、可获得性，满足人民对美好生活的向往，把普惠金融打造成建设银行的战略高地和业务增长极。</w:t>
      </w:r>
    </w:p>
    <w:p w:rsidR="003549E7" w:rsidRPr="00EC3374" w:rsidRDefault="003549E7" w:rsidP="003549E7">
      <w:pPr>
        <w:adjustRightInd w:val="0"/>
        <w:snapToGrid w:val="0"/>
        <w:spacing w:line="360" w:lineRule="auto"/>
        <w:ind w:firstLineChars="200" w:firstLine="640"/>
        <w:rPr>
          <w:rFonts w:ascii="彩虹粗仿宋" w:eastAsia="彩虹粗仿宋" w:hAnsi="仿宋"/>
          <w:sz w:val="32"/>
          <w:szCs w:val="32"/>
        </w:rPr>
      </w:pPr>
    </w:p>
    <w:p w:rsidR="003549E7" w:rsidRPr="00EC3374" w:rsidRDefault="003549E7" w:rsidP="003549E7">
      <w:pPr>
        <w:adjustRightInd w:val="0"/>
        <w:snapToGrid w:val="0"/>
        <w:spacing w:line="360" w:lineRule="auto"/>
        <w:jc w:val="center"/>
        <w:rPr>
          <w:rFonts w:ascii="彩虹黑体" w:eastAsia="彩虹黑体"/>
          <w:sz w:val="32"/>
          <w:szCs w:val="32"/>
        </w:rPr>
      </w:pPr>
      <w:proofErr w:type="gramStart"/>
      <w:r w:rsidRPr="00EC3374">
        <w:rPr>
          <w:rFonts w:ascii="彩虹黑体" w:eastAsia="彩虹黑体" w:hint="eastAsia"/>
          <w:sz w:val="32"/>
          <w:szCs w:val="32"/>
        </w:rPr>
        <w:t>践行</w:t>
      </w:r>
      <w:proofErr w:type="gramEnd"/>
      <w:r w:rsidRPr="00EC3374">
        <w:rPr>
          <w:rFonts w:ascii="彩虹黑体" w:eastAsia="彩虹黑体" w:hint="eastAsia"/>
          <w:sz w:val="32"/>
          <w:szCs w:val="32"/>
        </w:rPr>
        <w:t>大行使命，开拓蓝海市场，普惠金融发展势在必行</w:t>
      </w:r>
    </w:p>
    <w:p w:rsidR="003549E7" w:rsidRPr="00EC3374" w:rsidRDefault="003549E7" w:rsidP="003549E7">
      <w:pPr>
        <w:adjustRightInd w:val="0"/>
        <w:snapToGrid w:val="0"/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EC3374">
        <w:rPr>
          <w:rFonts w:ascii="彩虹粗仿宋" w:eastAsia="彩虹粗仿宋" w:hint="eastAsia"/>
          <w:sz w:val="32"/>
          <w:szCs w:val="32"/>
        </w:rPr>
        <w:t>习近平总书记指出，一个国家、一个民族要振兴，就必须在历史前进的逻辑中前进、在时代发展的潮流中发展。实施普惠金融战略既是国有大行勇于担当的战略决策，也是顺应经济发展大势的适时选择，更是自身业务拓展的必然需要。</w:t>
      </w:r>
    </w:p>
    <w:p w:rsidR="003549E7" w:rsidRPr="00EC3374" w:rsidRDefault="003549E7" w:rsidP="003549E7">
      <w:pPr>
        <w:adjustRightInd w:val="0"/>
        <w:snapToGrid w:val="0"/>
        <w:spacing w:line="360" w:lineRule="auto"/>
        <w:ind w:firstLineChars="200" w:firstLine="640"/>
        <w:rPr>
          <w:rFonts w:ascii="彩虹粗仿宋" w:eastAsia="彩虹粗仿宋" w:hAnsi="仿宋"/>
          <w:sz w:val="32"/>
          <w:szCs w:val="32"/>
        </w:rPr>
      </w:pPr>
      <w:r w:rsidRPr="00EC3374">
        <w:rPr>
          <w:rFonts w:ascii="彩虹粗仿宋" w:eastAsia="彩虹粗仿宋" w:hint="eastAsia"/>
          <w:sz w:val="32"/>
          <w:szCs w:val="32"/>
        </w:rPr>
        <w:lastRenderedPageBreak/>
        <w:t>60多年来，建设银行在新中国经济建设的洪流中应运而生、砥砺奋进，在国家经济发展和改革开放大潮中应势而起、发展壮大,</w:t>
      </w:r>
      <w:r w:rsidRPr="00EC3374">
        <w:rPr>
          <w:rFonts w:ascii="彩虹粗仿宋" w:eastAsia="彩虹粗仿宋" w:hAnsi="仿宋" w:hint="eastAsia"/>
          <w:sz w:val="32"/>
          <w:szCs w:val="32"/>
        </w:rPr>
        <w:t>走出了一条具有鲜明特色的国有大型银行兴行强国之路。尤其在服务实体经济、支持产业转型升级、助力民生领域发展、破解社会痛点难点问题等方面，建设银行一直以国有大行的格局和担当，积极支持国家战略和实体经济发展，以实际行动积极</w:t>
      </w:r>
      <w:proofErr w:type="gramStart"/>
      <w:r w:rsidRPr="00EC3374">
        <w:rPr>
          <w:rFonts w:ascii="彩虹粗仿宋" w:eastAsia="彩虹粗仿宋" w:hAnsi="仿宋" w:hint="eastAsia"/>
          <w:sz w:val="32"/>
          <w:szCs w:val="32"/>
        </w:rPr>
        <w:t>践行</w:t>
      </w:r>
      <w:proofErr w:type="gramEnd"/>
      <w:r w:rsidRPr="00EC3374">
        <w:rPr>
          <w:rFonts w:ascii="彩虹粗仿宋" w:eastAsia="彩虹粗仿宋" w:hAnsi="仿宋" w:hint="eastAsia"/>
          <w:sz w:val="32"/>
          <w:szCs w:val="32"/>
        </w:rPr>
        <w:t>普惠金融，普惠大众、造福百姓、为国分忧。</w:t>
      </w:r>
    </w:p>
    <w:p w:rsidR="003549E7" w:rsidRPr="00EC3374" w:rsidRDefault="003549E7" w:rsidP="003549E7">
      <w:pPr>
        <w:adjustRightInd w:val="0"/>
        <w:snapToGrid w:val="0"/>
        <w:spacing w:line="360" w:lineRule="auto"/>
        <w:ind w:firstLineChars="200" w:firstLine="640"/>
        <w:rPr>
          <w:rFonts w:ascii="彩虹粗仿宋" w:eastAsia="彩虹粗仿宋" w:hAnsi="仿宋"/>
          <w:sz w:val="32"/>
          <w:szCs w:val="32"/>
        </w:rPr>
      </w:pPr>
      <w:r w:rsidRPr="00EC3374">
        <w:rPr>
          <w:rFonts w:ascii="彩虹粗仿宋" w:eastAsia="彩虹粗仿宋" w:hAnsi="仿宋" w:hint="eastAsia"/>
          <w:sz w:val="32"/>
          <w:szCs w:val="32"/>
        </w:rPr>
        <w:t>新时代，建设银行将小微、双创、扶贫、涉农等各项业务连接起来，连点成线，由线成面，集众智、汇众力，</w:t>
      </w:r>
      <w:r w:rsidRPr="00EC3374">
        <w:rPr>
          <w:rFonts w:ascii="彩虹粗仿宋" w:eastAsia="彩虹粗仿宋" w:hint="eastAsia"/>
          <w:sz w:val="32"/>
          <w:szCs w:val="32"/>
        </w:rPr>
        <w:t>高起点开局，高定位起步，以普惠金融战略，谋求高质量发展，全面谱写新时代服务实体经济的新篇章。</w:t>
      </w:r>
    </w:p>
    <w:p w:rsidR="003549E7" w:rsidRPr="00EC3374" w:rsidRDefault="003549E7" w:rsidP="003549E7">
      <w:pPr>
        <w:widowControl/>
        <w:adjustRightInd w:val="0"/>
        <w:snapToGrid w:val="0"/>
        <w:spacing w:line="360" w:lineRule="auto"/>
        <w:ind w:firstLineChars="200" w:firstLine="640"/>
        <w:rPr>
          <w:rFonts w:ascii="彩虹粗仿宋" w:eastAsia="彩虹粗仿宋" w:hAnsi="仿宋"/>
          <w:sz w:val="32"/>
          <w:szCs w:val="32"/>
        </w:rPr>
      </w:pPr>
      <w:r w:rsidRPr="00EC3374">
        <w:rPr>
          <w:rFonts w:ascii="彩虹粗仿宋" w:eastAsia="彩虹粗仿宋" w:hAnsi="仿宋" w:hint="eastAsia"/>
          <w:sz w:val="32"/>
          <w:szCs w:val="32"/>
        </w:rPr>
        <w:t>发展普惠金融既是重要的政治任务、社会责任，也有着潜力巨大的蓝海市场。建设银行顺应国家战略导向和经济发展大势，在巩固好传统优势的同时，提出普惠金融战略，进而实行市场调整，拓展战略腹地与阔地</w:t>
      </w:r>
      <w:r w:rsidR="00213CEB">
        <w:rPr>
          <w:rFonts w:ascii="彩虹粗仿宋" w:eastAsia="彩虹粗仿宋" w:hAnsi="仿宋" w:hint="eastAsia"/>
          <w:sz w:val="32"/>
          <w:szCs w:val="32"/>
        </w:rPr>
        <w:t>；</w:t>
      </w:r>
      <w:r w:rsidRPr="00EC3374">
        <w:rPr>
          <w:rFonts w:ascii="彩虹粗仿宋" w:eastAsia="彩虹粗仿宋" w:hAnsi="仿宋" w:hint="eastAsia"/>
          <w:sz w:val="32"/>
          <w:szCs w:val="32"/>
        </w:rPr>
        <w:t>提出住房租赁战略，与普惠金融战略一道，形成战略纵深</w:t>
      </w:r>
      <w:r w:rsidRPr="00EC3374">
        <w:rPr>
          <w:rFonts w:ascii="彩虹粗仿宋" w:eastAsia="彩虹粗仿宋" w:hAnsi="仿宋"/>
          <w:sz w:val="32"/>
          <w:szCs w:val="32"/>
        </w:rPr>
        <w:t>；</w:t>
      </w:r>
      <w:r w:rsidRPr="00EC3374">
        <w:rPr>
          <w:rFonts w:ascii="彩虹粗仿宋" w:eastAsia="彩虹粗仿宋" w:hAnsi="仿宋" w:hint="eastAsia"/>
          <w:sz w:val="32"/>
          <w:szCs w:val="32"/>
        </w:rPr>
        <w:t>提出金融科技战略，形成战略支持。三大战略融合原有优势，联接外部市场，服务社会民生，体现了大国金融重器的使命与担当。</w:t>
      </w:r>
    </w:p>
    <w:p w:rsidR="003549E7" w:rsidRPr="00EC3374" w:rsidRDefault="003549E7" w:rsidP="003549E7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彩虹粗仿宋" w:eastAsia="彩虹粗仿宋" w:hAnsi="仿宋"/>
          <w:sz w:val="32"/>
          <w:szCs w:val="32"/>
        </w:rPr>
      </w:pPr>
    </w:p>
    <w:p w:rsidR="003549E7" w:rsidRPr="00EC3374" w:rsidRDefault="003549E7" w:rsidP="003549E7">
      <w:pPr>
        <w:adjustRightInd w:val="0"/>
        <w:snapToGrid w:val="0"/>
        <w:spacing w:line="360" w:lineRule="auto"/>
        <w:jc w:val="center"/>
        <w:rPr>
          <w:rFonts w:ascii="彩虹黑体" w:eastAsia="彩虹黑体"/>
          <w:sz w:val="32"/>
          <w:szCs w:val="32"/>
        </w:rPr>
      </w:pPr>
      <w:r w:rsidRPr="00EC3374">
        <w:rPr>
          <w:rFonts w:ascii="彩虹黑体" w:eastAsia="彩虹黑体" w:hint="eastAsia"/>
          <w:sz w:val="32"/>
          <w:szCs w:val="32"/>
        </w:rPr>
        <w:t>体制机制先行，产品服务配套，坚实基础支撑战略高起点</w:t>
      </w:r>
    </w:p>
    <w:p w:rsidR="003549E7" w:rsidRPr="00EC3374" w:rsidRDefault="003549E7" w:rsidP="003549E7">
      <w:pPr>
        <w:adjustRightInd w:val="0"/>
        <w:snapToGrid w:val="0"/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EC3374">
        <w:rPr>
          <w:rFonts w:ascii="彩虹粗仿宋" w:eastAsia="彩虹粗仿宋" w:hint="eastAsia"/>
          <w:sz w:val="32"/>
          <w:szCs w:val="32"/>
        </w:rPr>
        <w:t>建设银行普惠金融战略是基于良好的业务发展基础</w:t>
      </w:r>
      <w:r w:rsidR="00213CEB" w:rsidRPr="00EC3374">
        <w:rPr>
          <w:rFonts w:ascii="彩虹粗仿宋" w:eastAsia="彩虹粗仿宋" w:hint="eastAsia"/>
          <w:sz w:val="32"/>
          <w:szCs w:val="32"/>
        </w:rPr>
        <w:t>提</w:t>
      </w:r>
      <w:r w:rsidR="00213CEB" w:rsidRPr="00EC3374">
        <w:rPr>
          <w:rFonts w:ascii="彩虹粗仿宋" w:eastAsia="彩虹粗仿宋" w:hint="eastAsia"/>
          <w:sz w:val="32"/>
          <w:szCs w:val="32"/>
        </w:rPr>
        <w:lastRenderedPageBreak/>
        <w:t>出的</w:t>
      </w:r>
      <w:r w:rsidRPr="00EC3374">
        <w:rPr>
          <w:rFonts w:ascii="彩虹粗仿宋" w:eastAsia="彩虹粗仿宋" w:hint="eastAsia"/>
          <w:sz w:val="32"/>
          <w:szCs w:val="32"/>
        </w:rPr>
        <w:t>。近年来，建设银行全面发力普惠金融，在经营体制机制建设、产品服务创新、系统科技运用、服务网络搭建等方面持续创新，成效显著，具备了</w:t>
      </w:r>
      <w:r w:rsidR="00213CEB">
        <w:rPr>
          <w:rFonts w:ascii="彩虹粗仿宋" w:eastAsia="彩虹粗仿宋" w:hint="eastAsia"/>
          <w:sz w:val="32"/>
          <w:szCs w:val="32"/>
        </w:rPr>
        <w:t>普惠金融战略化发展的条件</w:t>
      </w:r>
      <w:r w:rsidRPr="00EC3374">
        <w:rPr>
          <w:rFonts w:ascii="彩虹粗仿宋" w:eastAsia="彩虹粗仿宋" w:hint="eastAsia"/>
          <w:sz w:val="32"/>
          <w:szCs w:val="32"/>
        </w:rPr>
        <w:t>。</w:t>
      </w:r>
    </w:p>
    <w:p w:rsidR="003549E7" w:rsidRPr="00EC3374" w:rsidRDefault="003549E7" w:rsidP="003549E7">
      <w:pPr>
        <w:adjustRightInd w:val="0"/>
        <w:snapToGrid w:val="0"/>
        <w:spacing w:line="360" w:lineRule="auto"/>
        <w:ind w:firstLineChars="200" w:firstLine="643"/>
        <w:rPr>
          <w:rFonts w:ascii="彩虹粗仿宋" w:eastAsia="彩虹粗仿宋"/>
          <w:sz w:val="32"/>
          <w:szCs w:val="32"/>
        </w:rPr>
      </w:pPr>
      <w:r w:rsidRPr="00EC3374">
        <w:rPr>
          <w:rFonts w:ascii="彩虹粗仿宋" w:eastAsia="彩虹粗仿宋" w:hint="eastAsia"/>
          <w:b/>
          <w:sz w:val="32"/>
          <w:szCs w:val="32"/>
        </w:rPr>
        <w:t>建立了垂直组织管理模式。</w:t>
      </w:r>
      <w:r w:rsidRPr="00EC3374">
        <w:rPr>
          <w:rFonts w:ascii="彩虹粗仿宋" w:eastAsia="彩虹粗仿宋" w:hint="eastAsia"/>
          <w:sz w:val="32"/>
          <w:szCs w:val="32"/>
        </w:rPr>
        <w:t>2017年4月，建设银行在大型银行中率先成立普惠金融发展委员会，组建普惠金融事业部。持续将普惠金融服务机构向一、二级分行以及县域、乡镇延伸，已形成总行、分行、支行“三级”普惠金融垂直组织架构。</w:t>
      </w:r>
    </w:p>
    <w:p w:rsidR="003549E7" w:rsidRPr="00EC3374" w:rsidRDefault="003549E7" w:rsidP="003549E7">
      <w:pPr>
        <w:adjustRightInd w:val="0"/>
        <w:snapToGrid w:val="0"/>
        <w:spacing w:line="360" w:lineRule="auto"/>
        <w:ind w:firstLineChars="200" w:firstLine="643"/>
        <w:rPr>
          <w:rFonts w:ascii="彩虹粗仿宋" w:eastAsia="彩虹粗仿宋"/>
          <w:sz w:val="32"/>
          <w:szCs w:val="32"/>
        </w:rPr>
      </w:pPr>
      <w:r w:rsidRPr="00EC3374">
        <w:rPr>
          <w:rFonts w:ascii="彩虹粗仿宋" w:eastAsia="彩虹粗仿宋" w:hint="eastAsia"/>
          <w:b/>
          <w:sz w:val="32"/>
          <w:szCs w:val="32"/>
        </w:rPr>
        <w:t>探索出金融科技支持发展的业务模式。</w:t>
      </w:r>
      <w:r w:rsidRPr="00EC3374">
        <w:rPr>
          <w:rFonts w:ascii="彩虹粗仿宋" w:eastAsia="彩虹粗仿宋" w:hint="eastAsia"/>
          <w:sz w:val="32"/>
          <w:szCs w:val="32"/>
        </w:rPr>
        <w:t>针对普惠金融客户“缺信息”、“缺信用”等特点，建行借助模型设计、数据积累与系统开发，创新建立起有别于银行传统业务的“数据化、智能化、网络化”服务新模式：首创小</w:t>
      </w:r>
      <w:proofErr w:type="gramStart"/>
      <w:r w:rsidRPr="00EC3374">
        <w:rPr>
          <w:rFonts w:ascii="彩虹粗仿宋" w:eastAsia="彩虹粗仿宋" w:hint="eastAsia"/>
          <w:sz w:val="32"/>
          <w:szCs w:val="32"/>
        </w:rPr>
        <w:t>微企业</w:t>
      </w:r>
      <w:proofErr w:type="gramEnd"/>
      <w:r w:rsidRPr="00EC3374">
        <w:rPr>
          <w:rFonts w:ascii="彩虹粗仿宋" w:eastAsia="彩虹粗仿宋" w:hint="eastAsia"/>
          <w:sz w:val="32"/>
          <w:szCs w:val="32"/>
        </w:rPr>
        <w:t>评分卡，突破小</w:t>
      </w:r>
      <w:proofErr w:type="gramStart"/>
      <w:r w:rsidRPr="00EC3374">
        <w:rPr>
          <w:rFonts w:ascii="彩虹粗仿宋" w:eastAsia="彩虹粗仿宋" w:hint="eastAsia"/>
          <w:sz w:val="32"/>
          <w:szCs w:val="32"/>
        </w:rPr>
        <w:t>微企业</w:t>
      </w:r>
      <w:proofErr w:type="gramEnd"/>
      <w:r w:rsidRPr="00EC3374">
        <w:rPr>
          <w:rFonts w:ascii="彩虹粗仿宋" w:eastAsia="彩虹粗仿宋" w:hint="eastAsia"/>
          <w:sz w:val="32"/>
          <w:szCs w:val="32"/>
        </w:rPr>
        <w:t>融资服务中的信息、信用“瓶颈”；依托“新一代”优势，率先实现数据信息集成，精准“画像”；首推“小微快贷”全流程线上融资，截至2018年4月末，累计为28万小</w:t>
      </w:r>
      <w:proofErr w:type="gramStart"/>
      <w:r w:rsidRPr="00EC3374">
        <w:rPr>
          <w:rFonts w:ascii="彩虹粗仿宋" w:eastAsia="彩虹粗仿宋" w:hint="eastAsia"/>
          <w:sz w:val="32"/>
          <w:szCs w:val="32"/>
        </w:rPr>
        <w:t>微企业</w:t>
      </w:r>
      <w:proofErr w:type="gramEnd"/>
      <w:r w:rsidRPr="00EC3374">
        <w:rPr>
          <w:rFonts w:ascii="彩虹粗仿宋" w:eastAsia="彩虹粗仿宋" w:hint="eastAsia"/>
          <w:sz w:val="32"/>
          <w:szCs w:val="32"/>
        </w:rPr>
        <w:t>提供2800多亿元贷款支持，赢得广泛认可。</w:t>
      </w:r>
    </w:p>
    <w:p w:rsidR="003549E7" w:rsidRPr="00EC3374" w:rsidRDefault="003549E7" w:rsidP="003549E7">
      <w:pPr>
        <w:adjustRightInd w:val="0"/>
        <w:snapToGrid w:val="0"/>
        <w:spacing w:line="360" w:lineRule="auto"/>
        <w:ind w:firstLineChars="200" w:firstLine="643"/>
        <w:rPr>
          <w:rFonts w:ascii="彩虹粗仿宋" w:eastAsia="彩虹粗仿宋"/>
          <w:sz w:val="32"/>
          <w:szCs w:val="32"/>
        </w:rPr>
      </w:pPr>
      <w:r w:rsidRPr="00EC3374">
        <w:rPr>
          <w:rFonts w:ascii="彩虹粗仿宋" w:eastAsia="彩虹粗仿宋" w:hint="eastAsia"/>
          <w:b/>
          <w:sz w:val="32"/>
          <w:szCs w:val="32"/>
        </w:rPr>
        <w:t>形成了特色化的产品体系。</w:t>
      </w:r>
      <w:r w:rsidRPr="00EC3374">
        <w:rPr>
          <w:rFonts w:ascii="彩虹粗仿宋" w:eastAsia="彩虹粗仿宋" w:hint="eastAsia"/>
          <w:sz w:val="32"/>
          <w:szCs w:val="32"/>
        </w:rPr>
        <w:t>针对双创、扶贫、涉农等银行传统模式下较难惠及的“长尾”客户，建设银行持续探索创新，逐步形成特色化的普惠金融产品体系：依托科技创新中心、创业创新金融中心等专业平台，整合政府、产学研及各类金融机构的资源和力量，创新“FITO</w:t>
      </w:r>
      <w:r w:rsidRPr="00EC3374">
        <w:rPr>
          <w:rFonts w:ascii="宋体" w:eastAsia="宋体" w:hAnsi="宋体" w:cs="宋体" w:hint="eastAsia"/>
          <w:sz w:val="32"/>
          <w:szCs w:val="32"/>
        </w:rPr>
        <w:t>•</w:t>
      </w:r>
      <w:r w:rsidRPr="00EC3374">
        <w:rPr>
          <w:rFonts w:ascii="彩虹粗仿宋" w:eastAsia="彩虹粗仿宋" w:hAnsi="彩虹粗仿宋" w:cs="彩虹粗仿宋" w:hint="eastAsia"/>
          <w:sz w:val="32"/>
          <w:szCs w:val="32"/>
        </w:rPr>
        <w:t>飞拓”等综合服务，助力双创；依托农业龙头为上下游经销商、农户提供信</w:t>
      </w:r>
      <w:r w:rsidRPr="00EC3374">
        <w:rPr>
          <w:rFonts w:ascii="彩虹粗仿宋" w:eastAsia="彩虹粗仿宋" w:hAnsi="彩虹粗仿宋" w:cs="彩虹粗仿宋" w:hint="eastAsia"/>
          <w:sz w:val="32"/>
          <w:szCs w:val="32"/>
        </w:rPr>
        <w:lastRenderedPageBreak/>
        <w:t>贷支持，依托“善融商务”创新电商扶贫模式，多</w:t>
      </w:r>
      <w:proofErr w:type="gramStart"/>
      <w:r w:rsidRPr="00EC3374">
        <w:rPr>
          <w:rFonts w:ascii="彩虹粗仿宋" w:eastAsia="彩虹粗仿宋" w:hAnsi="彩虹粗仿宋" w:cs="彩虹粗仿宋" w:hint="eastAsia"/>
          <w:sz w:val="32"/>
          <w:szCs w:val="32"/>
        </w:rPr>
        <w:t>措</w:t>
      </w:r>
      <w:proofErr w:type="gramEnd"/>
      <w:r w:rsidRPr="00EC3374">
        <w:rPr>
          <w:rFonts w:ascii="彩虹粗仿宋" w:eastAsia="彩虹粗仿宋" w:hAnsi="彩虹粗仿宋" w:cs="彩虹粗仿宋" w:hint="eastAsia"/>
          <w:sz w:val="32"/>
          <w:szCs w:val="32"/>
        </w:rPr>
        <w:t>并举推动精准扶贫；创新涉农业务担保方式，稳步推进农村承包土地经营权抵押贷款、农民住房财产权抵押贷款，推出“裕农易贷”、“供销支农贷”等创新产品，破解县域农户、小</w:t>
      </w:r>
      <w:proofErr w:type="gramStart"/>
      <w:r w:rsidRPr="00EC3374">
        <w:rPr>
          <w:rFonts w:ascii="彩虹粗仿宋" w:eastAsia="彩虹粗仿宋" w:hAnsi="彩虹粗仿宋" w:cs="彩虹粗仿宋" w:hint="eastAsia"/>
          <w:sz w:val="32"/>
          <w:szCs w:val="32"/>
        </w:rPr>
        <w:t>微企业</w:t>
      </w:r>
      <w:proofErr w:type="gramEnd"/>
      <w:r w:rsidRPr="00EC3374">
        <w:rPr>
          <w:rFonts w:ascii="彩虹粗仿宋" w:eastAsia="彩虹粗仿宋" w:hAnsi="彩虹粗仿宋" w:cs="彩虹粗仿宋" w:hint="eastAsia"/>
          <w:sz w:val="32"/>
          <w:szCs w:val="32"/>
        </w:rPr>
        <w:t>融资难题</w:t>
      </w:r>
      <w:r w:rsidRPr="00EC3374">
        <w:rPr>
          <w:rFonts w:ascii="彩虹粗仿宋" w:eastAsia="彩虹粗仿宋" w:hint="eastAsia"/>
          <w:sz w:val="32"/>
          <w:szCs w:val="32"/>
        </w:rPr>
        <w:t>。</w:t>
      </w:r>
    </w:p>
    <w:p w:rsidR="003549E7" w:rsidRPr="00EC3374" w:rsidRDefault="005102D1" w:rsidP="003549E7">
      <w:pPr>
        <w:adjustRightInd w:val="0"/>
        <w:snapToGrid w:val="0"/>
        <w:spacing w:line="360" w:lineRule="auto"/>
        <w:ind w:firstLineChars="200" w:firstLine="643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b/>
          <w:sz w:val="32"/>
          <w:szCs w:val="32"/>
        </w:rPr>
        <w:t>搭建了线上线下全覆盖的</w:t>
      </w:r>
      <w:r w:rsidR="003549E7" w:rsidRPr="00EC3374">
        <w:rPr>
          <w:rFonts w:ascii="彩虹粗仿宋" w:eastAsia="彩虹粗仿宋" w:hint="eastAsia"/>
          <w:b/>
          <w:sz w:val="32"/>
          <w:szCs w:val="32"/>
        </w:rPr>
        <w:t>服务网络</w:t>
      </w:r>
      <w:r w:rsidR="003549E7" w:rsidRPr="00EC3374">
        <w:rPr>
          <w:rFonts w:ascii="彩虹粗仿宋" w:eastAsia="彩虹粗仿宋" w:hint="eastAsia"/>
          <w:sz w:val="32"/>
          <w:szCs w:val="32"/>
        </w:rPr>
        <w:t>。针对基础金融服务的薄弱领域，建设银行进一步拓展普惠金融服务渠道，</w:t>
      </w:r>
      <w:proofErr w:type="gramStart"/>
      <w:r w:rsidR="003549E7" w:rsidRPr="00EC3374">
        <w:rPr>
          <w:rFonts w:ascii="彩虹粗仿宋" w:eastAsia="彩虹粗仿宋" w:hint="eastAsia"/>
          <w:sz w:val="32"/>
          <w:szCs w:val="32"/>
        </w:rPr>
        <w:t>搭建线</w:t>
      </w:r>
      <w:proofErr w:type="gramEnd"/>
      <w:r w:rsidR="003549E7" w:rsidRPr="00EC3374">
        <w:rPr>
          <w:rFonts w:ascii="彩虹粗仿宋" w:eastAsia="彩虹粗仿宋" w:hint="eastAsia"/>
          <w:sz w:val="32"/>
          <w:szCs w:val="32"/>
        </w:rPr>
        <w:t>上线下、快捷便利的“智慧银行”生态网络：将普惠金融服务下沉到基层，挖掘网点潜能提升服务能力，进一步延伸服务触角；打造“裕农通”服务品牌，在银行网点尚未覆盖的县域，通过“移动金融+村级供销服务社”，在行政村建设“村口银行”，打通普惠金融服务最后一公里，截至目前，已在全国设立近9万个“裕农通”服务点；实施“移动优先”战略，不断拓展手机银行渠道服务功能，提高普惠金融服务覆盖面和效率。</w:t>
      </w:r>
    </w:p>
    <w:p w:rsidR="003549E7" w:rsidRPr="00EC3374" w:rsidRDefault="003549E7" w:rsidP="003549E7">
      <w:pPr>
        <w:adjustRightInd w:val="0"/>
        <w:snapToGrid w:val="0"/>
        <w:spacing w:line="360" w:lineRule="auto"/>
        <w:jc w:val="center"/>
        <w:rPr>
          <w:rFonts w:ascii="彩虹粗仿宋" w:eastAsia="彩虹粗仿宋"/>
          <w:b/>
          <w:sz w:val="32"/>
          <w:szCs w:val="32"/>
        </w:rPr>
      </w:pPr>
    </w:p>
    <w:p w:rsidR="003549E7" w:rsidRPr="00EC3374" w:rsidRDefault="003549E7" w:rsidP="003549E7">
      <w:pPr>
        <w:adjustRightInd w:val="0"/>
        <w:snapToGrid w:val="0"/>
        <w:spacing w:line="360" w:lineRule="auto"/>
        <w:jc w:val="center"/>
        <w:rPr>
          <w:rFonts w:ascii="彩虹黑体" w:eastAsia="彩虹黑体"/>
          <w:sz w:val="32"/>
          <w:szCs w:val="32"/>
        </w:rPr>
      </w:pPr>
      <w:r w:rsidRPr="00EC3374">
        <w:rPr>
          <w:rFonts w:ascii="彩虹黑体" w:eastAsia="彩虹黑体" w:hint="eastAsia"/>
          <w:sz w:val="32"/>
          <w:szCs w:val="32"/>
        </w:rPr>
        <w:t>“普惠金融”+“住房租赁”双轮驱动，金融科技保驾护航，综合化服务优势得到重塑</w:t>
      </w:r>
    </w:p>
    <w:p w:rsidR="003549E7" w:rsidRPr="00EC3374" w:rsidRDefault="003549E7" w:rsidP="003549E7">
      <w:pPr>
        <w:adjustRightInd w:val="0"/>
        <w:snapToGrid w:val="0"/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EC3374">
        <w:rPr>
          <w:rFonts w:ascii="彩虹粗仿宋" w:eastAsia="彩虹粗仿宋" w:hint="eastAsia"/>
          <w:sz w:val="32"/>
          <w:szCs w:val="32"/>
        </w:rPr>
        <w:t>普惠金融战略作为建设银行战略体系的重要组成部分，与住房租赁、金融科技相互支撑，协同发力，共同打造形成差异化竞争优势。</w:t>
      </w:r>
    </w:p>
    <w:p w:rsidR="003549E7" w:rsidRPr="00EC3374" w:rsidRDefault="003549E7" w:rsidP="003549E7">
      <w:pPr>
        <w:adjustRightInd w:val="0"/>
        <w:snapToGrid w:val="0"/>
        <w:spacing w:line="360" w:lineRule="auto"/>
        <w:ind w:firstLineChars="200" w:firstLine="640"/>
        <w:rPr>
          <w:rFonts w:ascii="彩虹粗仿宋" w:eastAsia="彩虹粗仿宋"/>
          <w:sz w:val="32"/>
          <w:szCs w:val="32"/>
        </w:rPr>
      </w:pPr>
      <w:r w:rsidRPr="00EC3374">
        <w:rPr>
          <w:rFonts w:ascii="彩虹粗仿宋" w:eastAsia="彩虹粗仿宋" w:hint="eastAsia"/>
          <w:sz w:val="32"/>
          <w:szCs w:val="32"/>
        </w:rPr>
        <w:t>住房租赁战略与普惠金融战略形成了战略纵深。建设银</w:t>
      </w:r>
      <w:r w:rsidRPr="00EC3374">
        <w:rPr>
          <w:rFonts w:ascii="彩虹粗仿宋" w:eastAsia="彩虹粗仿宋" w:hint="eastAsia"/>
          <w:sz w:val="32"/>
          <w:szCs w:val="32"/>
        </w:rPr>
        <w:lastRenderedPageBreak/>
        <w:t>行积极响应党中央“</w:t>
      </w:r>
      <w:r w:rsidRPr="00EC3374">
        <w:rPr>
          <w:rFonts w:ascii="彩虹粗仿宋" w:eastAsia="彩虹粗仿宋" w:hAnsi="仿宋" w:hint="eastAsia"/>
          <w:sz w:val="32"/>
          <w:szCs w:val="32"/>
        </w:rPr>
        <w:t>房子是用来住的</w:t>
      </w:r>
      <w:r w:rsidR="00E414C7">
        <w:rPr>
          <w:rFonts w:ascii="彩虹粗仿宋" w:eastAsia="彩虹粗仿宋" w:hAnsi="仿宋" w:hint="eastAsia"/>
          <w:sz w:val="32"/>
          <w:szCs w:val="32"/>
        </w:rPr>
        <w:t>、</w:t>
      </w:r>
      <w:r w:rsidRPr="00EC3374">
        <w:rPr>
          <w:rFonts w:ascii="彩虹粗仿宋" w:eastAsia="彩虹粗仿宋" w:hAnsi="仿宋" w:hint="eastAsia"/>
          <w:sz w:val="32"/>
          <w:szCs w:val="32"/>
        </w:rPr>
        <w:t>不是用来炒的</w:t>
      </w:r>
      <w:r w:rsidR="00E414C7">
        <w:rPr>
          <w:rFonts w:ascii="彩虹粗仿宋" w:eastAsia="彩虹粗仿宋" w:hint="eastAsia"/>
          <w:sz w:val="32"/>
          <w:szCs w:val="32"/>
        </w:rPr>
        <w:t>”</w:t>
      </w:r>
      <w:bookmarkStart w:id="0" w:name="_GoBack"/>
      <w:bookmarkEnd w:id="0"/>
      <w:r w:rsidRPr="00EC3374">
        <w:rPr>
          <w:rFonts w:ascii="彩虹粗仿宋" w:eastAsia="彩虹粗仿宋" w:hint="eastAsia"/>
          <w:sz w:val="32"/>
          <w:szCs w:val="32"/>
        </w:rPr>
        <w:t>号召，以市场先行者、引领者、推动者的角色，主动探索多渠道、市场化手段发展住房租赁业务的新模式，为客户提供一系列住房租赁金融服务和解决方案。积极倡导“长租即长住 长住即安家”的住房新理念。</w:t>
      </w:r>
      <w:r w:rsidRPr="00EC3374">
        <w:rPr>
          <w:rFonts w:ascii="彩虹粗仿宋" w:eastAsia="彩虹粗仿宋" w:hAnsi="宋体" w:hint="eastAsia"/>
          <w:sz w:val="32"/>
          <w:szCs w:val="32"/>
        </w:rPr>
        <w:t>住房租赁业务努力解决“安居”方面的社会痛点，普惠金融则是致力于解决“乐业”方面的社会痛点，双轮驱动，体现了建设银行大国金融重器的应有担当，以及对市场形势预判的前瞻性和引领性。</w:t>
      </w:r>
    </w:p>
    <w:p w:rsidR="00596F44" w:rsidRPr="00C70958" w:rsidRDefault="003549E7" w:rsidP="00C70958">
      <w:pPr>
        <w:adjustRightInd w:val="0"/>
        <w:snapToGrid w:val="0"/>
        <w:spacing w:line="360" w:lineRule="auto"/>
        <w:ind w:firstLine="645"/>
        <w:rPr>
          <w:rFonts w:ascii="彩虹粗仿宋" w:eastAsia="彩虹粗仿宋" w:hAnsi="仿宋"/>
          <w:sz w:val="32"/>
          <w:szCs w:val="32"/>
        </w:rPr>
      </w:pPr>
      <w:r w:rsidRPr="00EC3374">
        <w:rPr>
          <w:rFonts w:ascii="彩虹粗仿宋" w:eastAsia="彩虹粗仿宋" w:hint="eastAsia"/>
          <w:sz w:val="32"/>
          <w:szCs w:val="32"/>
        </w:rPr>
        <w:t>金融科技战略为普惠金融战略提供了技术支撑，特别是业内领先的“新一代”系统竣工投产，赋予了建设银行更好支持普惠金融客户的能力。</w:t>
      </w:r>
      <w:r w:rsidRPr="00EC3374">
        <w:rPr>
          <w:rFonts w:ascii="彩虹粗仿宋" w:eastAsia="彩虹粗仿宋" w:hAnsi="仿宋" w:hint="eastAsia"/>
          <w:sz w:val="32"/>
          <w:szCs w:val="32"/>
        </w:rPr>
        <w:t>近年来，建设银行</w:t>
      </w:r>
      <w:r w:rsidRPr="00EC3374">
        <w:rPr>
          <w:rFonts w:ascii="彩虹粗仿宋" w:eastAsia="彩虹粗仿宋" w:hint="eastAsia"/>
          <w:sz w:val="32"/>
          <w:szCs w:val="32"/>
        </w:rPr>
        <w:t>通过“互联网+大数据”精准获客，“新一代”精准营销、自动审批，“贷后三大工具”系统智能机控、主动管控风险，已取得显著成效。</w:t>
      </w:r>
      <w:r w:rsidRPr="00EC3374">
        <w:rPr>
          <w:rFonts w:ascii="彩虹粗仿宋" w:eastAsia="彩虹粗仿宋" w:hAnsi="仿宋" w:hint="eastAsia"/>
          <w:sz w:val="32"/>
          <w:szCs w:val="32"/>
        </w:rPr>
        <w:t>依靠内外部数据信息整合直连，依靠大数据技术，依靠系统功能不断完善，以往困扰银行的小</w:t>
      </w:r>
      <w:proofErr w:type="gramStart"/>
      <w:r w:rsidRPr="00EC3374">
        <w:rPr>
          <w:rFonts w:ascii="彩虹粗仿宋" w:eastAsia="彩虹粗仿宋" w:hAnsi="仿宋" w:hint="eastAsia"/>
          <w:sz w:val="32"/>
          <w:szCs w:val="32"/>
        </w:rPr>
        <w:t>微企业</w:t>
      </w:r>
      <w:proofErr w:type="gramEnd"/>
      <w:r w:rsidRPr="00EC3374">
        <w:rPr>
          <w:rFonts w:ascii="彩虹粗仿宋" w:eastAsia="彩虹粗仿宋" w:hAnsi="仿宋" w:hint="eastAsia"/>
          <w:sz w:val="32"/>
          <w:szCs w:val="32"/>
        </w:rPr>
        <w:t>信息不透明，客户群体广、小、杂的难点得到有效缓解，普惠金融业务流程效率不断提高，成本、风险、收益实现平衡，可持续的商业发展模式已初步打造形成。下一步，建设银行还将继续以金融科技为支撑，聚合客户、接入场景、集成数据，打造面向市场和客户的普惠金融交易与综合服务平台，构建普惠金融新模式、新生态。</w:t>
      </w:r>
    </w:p>
    <w:sectPr w:rsidR="00596F44" w:rsidRPr="00C709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FC" w:rsidRDefault="00A934FC" w:rsidP="00801060">
      <w:r>
        <w:separator/>
      </w:r>
    </w:p>
  </w:endnote>
  <w:endnote w:type="continuationSeparator" w:id="0">
    <w:p w:rsidR="00A934FC" w:rsidRDefault="00A934FC" w:rsidP="0080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楷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582221"/>
      <w:docPartObj>
        <w:docPartGallery w:val="Page Numbers (Bottom of Page)"/>
        <w:docPartUnique/>
      </w:docPartObj>
    </w:sdtPr>
    <w:sdtEndPr/>
    <w:sdtContent>
      <w:p w:rsidR="00801060" w:rsidRDefault="008010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4C7" w:rsidRPr="00E414C7">
          <w:rPr>
            <w:noProof/>
            <w:lang w:val="zh-CN"/>
          </w:rPr>
          <w:t>5</w:t>
        </w:r>
        <w:r>
          <w:fldChar w:fldCharType="end"/>
        </w:r>
      </w:p>
    </w:sdtContent>
  </w:sdt>
  <w:p w:rsidR="00801060" w:rsidRDefault="008010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FC" w:rsidRDefault="00A934FC" w:rsidP="00801060">
      <w:r>
        <w:separator/>
      </w:r>
    </w:p>
  </w:footnote>
  <w:footnote w:type="continuationSeparator" w:id="0">
    <w:p w:rsidR="00A934FC" w:rsidRDefault="00A934FC" w:rsidP="0080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E7"/>
    <w:rsid w:val="00022106"/>
    <w:rsid w:val="00056EFA"/>
    <w:rsid w:val="000B2AF1"/>
    <w:rsid w:val="000B6246"/>
    <w:rsid w:val="00110961"/>
    <w:rsid w:val="001341A5"/>
    <w:rsid w:val="0014110E"/>
    <w:rsid w:val="00182314"/>
    <w:rsid w:val="001947BB"/>
    <w:rsid w:val="001B49B9"/>
    <w:rsid w:val="001D4599"/>
    <w:rsid w:val="001D6685"/>
    <w:rsid w:val="001D7B6E"/>
    <w:rsid w:val="001F1277"/>
    <w:rsid w:val="001F1B53"/>
    <w:rsid w:val="00213CEB"/>
    <w:rsid w:val="002235BF"/>
    <w:rsid w:val="00256B42"/>
    <w:rsid w:val="00263722"/>
    <w:rsid w:val="002665F8"/>
    <w:rsid w:val="0028561D"/>
    <w:rsid w:val="002A114E"/>
    <w:rsid w:val="002B32EB"/>
    <w:rsid w:val="002C5EC6"/>
    <w:rsid w:val="002D459B"/>
    <w:rsid w:val="002E7270"/>
    <w:rsid w:val="002F37A4"/>
    <w:rsid w:val="00341908"/>
    <w:rsid w:val="003549E7"/>
    <w:rsid w:val="00370816"/>
    <w:rsid w:val="0037721A"/>
    <w:rsid w:val="00380180"/>
    <w:rsid w:val="003A186A"/>
    <w:rsid w:val="003B446C"/>
    <w:rsid w:val="003F776A"/>
    <w:rsid w:val="00411898"/>
    <w:rsid w:val="00432514"/>
    <w:rsid w:val="0043352D"/>
    <w:rsid w:val="004A59AB"/>
    <w:rsid w:val="004E735D"/>
    <w:rsid w:val="005102D1"/>
    <w:rsid w:val="00527488"/>
    <w:rsid w:val="0053506A"/>
    <w:rsid w:val="005546E4"/>
    <w:rsid w:val="00555E08"/>
    <w:rsid w:val="00596F44"/>
    <w:rsid w:val="00597553"/>
    <w:rsid w:val="005A2572"/>
    <w:rsid w:val="005B49DF"/>
    <w:rsid w:val="005D2544"/>
    <w:rsid w:val="006629B6"/>
    <w:rsid w:val="00697DC7"/>
    <w:rsid w:val="00707E58"/>
    <w:rsid w:val="007108F5"/>
    <w:rsid w:val="007217D6"/>
    <w:rsid w:val="007269BA"/>
    <w:rsid w:val="00760328"/>
    <w:rsid w:val="00767ECA"/>
    <w:rsid w:val="00772186"/>
    <w:rsid w:val="0077455F"/>
    <w:rsid w:val="007771C2"/>
    <w:rsid w:val="007A21ED"/>
    <w:rsid w:val="007E20CA"/>
    <w:rsid w:val="007E6840"/>
    <w:rsid w:val="007E7CA4"/>
    <w:rsid w:val="007F2FB3"/>
    <w:rsid w:val="00801060"/>
    <w:rsid w:val="00843B6D"/>
    <w:rsid w:val="0084771F"/>
    <w:rsid w:val="008477E0"/>
    <w:rsid w:val="008B3885"/>
    <w:rsid w:val="00936EB3"/>
    <w:rsid w:val="00972460"/>
    <w:rsid w:val="009920E7"/>
    <w:rsid w:val="00996A74"/>
    <w:rsid w:val="009E2B74"/>
    <w:rsid w:val="00A11DEB"/>
    <w:rsid w:val="00A133EB"/>
    <w:rsid w:val="00A149B9"/>
    <w:rsid w:val="00A15692"/>
    <w:rsid w:val="00A934FC"/>
    <w:rsid w:val="00A94E07"/>
    <w:rsid w:val="00AB36CB"/>
    <w:rsid w:val="00B0168C"/>
    <w:rsid w:val="00B01BD0"/>
    <w:rsid w:val="00B25DC5"/>
    <w:rsid w:val="00B35D5B"/>
    <w:rsid w:val="00BA4099"/>
    <w:rsid w:val="00BB52BD"/>
    <w:rsid w:val="00BE099F"/>
    <w:rsid w:val="00C50FFF"/>
    <w:rsid w:val="00C70958"/>
    <w:rsid w:val="00C92099"/>
    <w:rsid w:val="00C92F98"/>
    <w:rsid w:val="00C941EE"/>
    <w:rsid w:val="00CB465B"/>
    <w:rsid w:val="00CC0BE5"/>
    <w:rsid w:val="00CD5785"/>
    <w:rsid w:val="00CE18C1"/>
    <w:rsid w:val="00CE1AC5"/>
    <w:rsid w:val="00D06116"/>
    <w:rsid w:val="00D22DBE"/>
    <w:rsid w:val="00D71715"/>
    <w:rsid w:val="00D71C32"/>
    <w:rsid w:val="00D81A94"/>
    <w:rsid w:val="00DD65D8"/>
    <w:rsid w:val="00E11F0E"/>
    <w:rsid w:val="00E1491D"/>
    <w:rsid w:val="00E414C7"/>
    <w:rsid w:val="00E675EF"/>
    <w:rsid w:val="00EC3B6E"/>
    <w:rsid w:val="00F14FC2"/>
    <w:rsid w:val="00F717B0"/>
    <w:rsid w:val="00F921EF"/>
    <w:rsid w:val="00FD18F2"/>
    <w:rsid w:val="00FD2052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0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张晟</dc:creator>
  <cp:lastModifiedBy>CCB</cp:lastModifiedBy>
  <cp:revision>7</cp:revision>
  <cp:lastPrinted>2018-05-02T05:12:00Z</cp:lastPrinted>
  <dcterms:created xsi:type="dcterms:W3CDTF">2018-05-02T04:50:00Z</dcterms:created>
  <dcterms:modified xsi:type="dcterms:W3CDTF">2018-05-02T10:43:00Z</dcterms:modified>
</cp:coreProperties>
</file>