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9" w:rsidRPr="00AD0C46" w:rsidRDefault="00206919" w:rsidP="00AD0C46">
      <w:pPr>
        <w:spacing w:line="460" w:lineRule="exact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AD0C46">
        <w:rPr>
          <w:rFonts w:asciiTheme="minorEastAsia" w:hAnsiTheme="minorEastAsia" w:hint="eastAsia"/>
          <w:b/>
          <w:sz w:val="24"/>
          <w:szCs w:val="24"/>
        </w:rPr>
        <w:t>建银造价咨询有限责任公司正式更名为建银工程咨询有限责任公司</w:t>
      </w:r>
    </w:p>
    <w:p w:rsidR="00206919" w:rsidRPr="00AD0C46" w:rsidRDefault="00206919" w:rsidP="00AD0C4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r w:rsidRPr="00AD0C46">
        <w:rPr>
          <w:rFonts w:asciiTheme="minorEastAsia" w:hAnsiTheme="minorEastAsia" w:hint="eastAsia"/>
          <w:sz w:val="24"/>
          <w:szCs w:val="24"/>
        </w:rPr>
        <w:t>经北京市工商行政管理局核准，建银造价咨询有限责任公司近日正式更名为“建银工程咨询有限责任公司”（以下简称：建银咨询）。</w:t>
      </w:r>
    </w:p>
    <w:p w:rsidR="00206919" w:rsidRPr="00AD0C46" w:rsidRDefault="00206919" w:rsidP="00AD0C4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D0C46">
        <w:rPr>
          <w:rFonts w:asciiTheme="minorEastAsia" w:hAnsiTheme="minorEastAsia" w:hint="eastAsia"/>
          <w:sz w:val="24"/>
          <w:szCs w:val="24"/>
        </w:rPr>
        <w:t>建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银咨询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是中国建设银行股份有限公司的全资成员企业，注册地北京市，在直辖市、省会城市和其他主要城市设立了50余家分子公司，是一家全国性的咨询机构。</w:t>
      </w:r>
    </w:p>
    <w:p w:rsidR="00206919" w:rsidRPr="00AD0C46" w:rsidRDefault="00206919" w:rsidP="00AD0C4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D0C46">
        <w:rPr>
          <w:rFonts w:asciiTheme="minorEastAsia" w:hAnsiTheme="minorEastAsia" w:hint="eastAsia"/>
          <w:sz w:val="24"/>
          <w:szCs w:val="24"/>
        </w:rPr>
        <w:t>1954年，建设银行成立，以服务国家基本建设项目为起点，开创了工程造价咨询业务的先河。2004年9月，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建设银行股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改上市，将工程咨询类实体剥离出去。依托建设银行的品牌优势，留在母体内的工程造价咨询业务持续得到快速发展。剥离出去的实体公司集而合之，组建了中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建投咨询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有限责任公司，承继了相关业务。2016年5月，中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建投咨询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有限责任公司回归建行集团。2017年2月，建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银咨询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组建成立。公司承载了建设银行造价咨询业务的品牌优势，承继了中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建投咨询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各项业务的历史积淀，开启了新征程。</w:t>
      </w:r>
    </w:p>
    <w:p w:rsidR="00206919" w:rsidRPr="00AD0C46" w:rsidRDefault="00A87855" w:rsidP="00AD0C4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D0C46">
        <w:rPr>
          <w:rFonts w:asciiTheme="minorEastAsia" w:hAnsiTheme="minorEastAsia" w:hint="eastAsia"/>
          <w:sz w:val="24"/>
          <w:szCs w:val="24"/>
        </w:rPr>
        <w:t>作为建设银行集团成员企业</w:t>
      </w:r>
      <w:r w:rsidR="00206919" w:rsidRPr="00AD0C46">
        <w:rPr>
          <w:rFonts w:asciiTheme="minorEastAsia" w:hAnsiTheme="minorEastAsia" w:hint="eastAsia"/>
          <w:sz w:val="24"/>
          <w:szCs w:val="24"/>
        </w:rPr>
        <w:t>，建</w:t>
      </w:r>
      <w:proofErr w:type="gramStart"/>
      <w:r w:rsidR="00206919" w:rsidRPr="00AD0C46">
        <w:rPr>
          <w:rFonts w:asciiTheme="minorEastAsia" w:hAnsiTheme="minorEastAsia" w:hint="eastAsia"/>
          <w:sz w:val="24"/>
          <w:szCs w:val="24"/>
        </w:rPr>
        <w:t>银咨询</w:t>
      </w:r>
      <w:proofErr w:type="gramEnd"/>
      <w:r w:rsidR="00206919" w:rsidRPr="00AD0C46">
        <w:rPr>
          <w:rFonts w:asciiTheme="minorEastAsia" w:hAnsiTheme="minorEastAsia" w:hint="eastAsia"/>
          <w:sz w:val="24"/>
          <w:szCs w:val="24"/>
        </w:rPr>
        <w:t>充分利用全资质（造价咨询、工程咨询、招标代理、工程监理、资信评级等）优势，坚定不移地贯彻总行党委对公司的战略定位要求，做好功能上的有效补充，战略上的有力策应。同时，公司还着眼于“建设银行是银行业中惟一具有工程咨询牌照”、“建银咨询是工程咨询业中惟一具有银行背景”这“两个惟一”的独特性，放大母</w:t>
      </w:r>
      <w:proofErr w:type="gramStart"/>
      <w:r w:rsidR="00206919" w:rsidRPr="00AD0C46">
        <w:rPr>
          <w:rFonts w:asciiTheme="minorEastAsia" w:hAnsiTheme="minorEastAsia" w:hint="eastAsia"/>
          <w:sz w:val="24"/>
          <w:szCs w:val="24"/>
        </w:rPr>
        <w:t>行工程</w:t>
      </w:r>
      <w:proofErr w:type="gramEnd"/>
      <w:r w:rsidR="00206919" w:rsidRPr="00AD0C46">
        <w:rPr>
          <w:rFonts w:asciiTheme="minorEastAsia" w:hAnsiTheme="minorEastAsia" w:hint="eastAsia"/>
          <w:sz w:val="24"/>
          <w:szCs w:val="24"/>
        </w:rPr>
        <w:t>咨询业务“人无我有”的差异化优势，提高公司在业界的整体竞争力和影响力。</w:t>
      </w:r>
    </w:p>
    <w:p w:rsidR="00431EE2" w:rsidRPr="00AD0C46" w:rsidRDefault="00206919" w:rsidP="00AD0C4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D0C46">
        <w:rPr>
          <w:rFonts w:asciiTheme="minorEastAsia" w:hAnsiTheme="minorEastAsia" w:hint="eastAsia"/>
          <w:sz w:val="24"/>
          <w:szCs w:val="24"/>
        </w:rPr>
        <w:t>此次更名不仅仅是公司名称的一个变化，而是建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银咨询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一个新的开始。未来，建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银咨询将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进一步坚持“金融+咨询”的综合化经营策略，充分发挥母子协同的关键作用，构建多功能、跨领域、全资质的工程咨询业务体系，为客户提供全方位、综合化咨询服务，满足客户多样化需求，将公司打造</w:t>
      </w:r>
      <w:proofErr w:type="gramStart"/>
      <w:r w:rsidRPr="00AD0C46">
        <w:rPr>
          <w:rFonts w:asciiTheme="minorEastAsia" w:hAnsiTheme="minorEastAsia" w:hint="eastAsia"/>
          <w:sz w:val="24"/>
          <w:szCs w:val="24"/>
        </w:rPr>
        <w:t>成工程</w:t>
      </w:r>
      <w:proofErr w:type="gramEnd"/>
      <w:r w:rsidRPr="00AD0C46">
        <w:rPr>
          <w:rFonts w:asciiTheme="minorEastAsia" w:hAnsiTheme="minorEastAsia" w:hint="eastAsia"/>
          <w:sz w:val="24"/>
          <w:szCs w:val="24"/>
        </w:rPr>
        <w:t>咨询行业的引领者，成为国内最佳、国际具有影响力的工程咨询企业。</w:t>
      </w:r>
      <w:bookmarkEnd w:id="0"/>
    </w:p>
    <w:sectPr w:rsidR="00431EE2" w:rsidRPr="00AD0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9"/>
    <w:rsid w:val="00206919"/>
    <w:rsid w:val="002B495B"/>
    <w:rsid w:val="00431EE2"/>
    <w:rsid w:val="00A87855"/>
    <w:rsid w:val="00A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9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4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9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4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靳怡雯</dc:creator>
  <cp:lastModifiedBy>陈艳</cp:lastModifiedBy>
  <cp:revision>2</cp:revision>
  <cp:lastPrinted>2018-11-29T06:22:00Z</cp:lastPrinted>
  <dcterms:created xsi:type="dcterms:W3CDTF">2018-11-29T08:48:00Z</dcterms:created>
  <dcterms:modified xsi:type="dcterms:W3CDTF">2018-11-29T08:48:00Z</dcterms:modified>
</cp:coreProperties>
</file>