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E" w:rsidRPr="00EF269C" w:rsidRDefault="00251DCE" w:rsidP="00251DCE">
      <w:pPr>
        <w:spacing w:line="560" w:lineRule="exact"/>
        <w:jc w:val="center"/>
        <w:rPr>
          <w:rFonts w:ascii="彩虹小标宋" w:eastAsia="彩虹小标宋" w:hAnsi="华文中宋"/>
          <w:kern w:val="0"/>
          <w:sz w:val="32"/>
          <w:szCs w:val="44"/>
        </w:rPr>
      </w:pPr>
      <w:r>
        <w:rPr>
          <w:rFonts w:ascii="彩虹小标宋" w:eastAsia="彩虹小标宋" w:hint="eastAsia"/>
          <w:sz w:val="32"/>
          <w:szCs w:val="44"/>
        </w:rPr>
        <w:t>确保“有钱发”“发给谁”“发到手”</w:t>
      </w:r>
    </w:p>
    <w:p w:rsidR="00A0436A" w:rsidRPr="00D21830" w:rsidRDefault="00251DCE" w:rsidP="00A0436A">
      <w:pPr>
        <w:spacing w:line="560" w:lineRule="exact"/>
        <w:jc w:val="center"/>
        <w:rPr>
          <w:rFonts w:ascii="彩虹小标宋" w:eastAsia="彩虹小标宋" w:hAnsi="华文中宋"/>
          <w:b/>
          <w:kern w:val="0"/>
          <w:sz w:val="40"/>
          <w:szCs w:val="44"/>
        </w:rPr>
      </w:pPr>
      <w:r w:rsidRPr="00D21830">
        <w:rPr>
          <w:rFonts w:ascii="彩虹小标宋" w:eastAsia="彩虹小标宋" w:hint="eastAsia"/>
          <w:b/>
          <w:sz w:val="40"/>
          <w:szCs w:val="44"/>
        </w:rPr>
        <w:t>直击</w:t>
      </w:r>
      <w:r w:rsidR="00EF269C" w:rsidRPr="00D21830">
        <w:rPr>
          <w:rFonts w:ascii="彩虹小标宋" w:eastAsia="彩虹小标宋" w:hint="eastAsia"/>
          <w:b/>
          <w:sz w:val="40"/>
          <w:szCs w:val="44"/>
        </w:rPr>
        <w:t>欠薪难点</w:t>
      </w:r>
      <w:r w:rsidR="00A0436A" w:rsidRPr="00D21830">
        <w:rPr>
          <w:rFonts w:ascii="彩虹小标宋" w:eastAsia="彩虹小标宋" w:hAnsi="华文中宋" w:hint="eastAsia"/>
          <w:b/>
          <w:kern w:val="0"/>
          <w:sz w:val="40"/>
          <w:szCs w:val="44"/>
        </w:rPr>
        <w:t>：</w:t>
      </w:r>
      <w:r w:rsidRPr="00D21830">
        <w:rPr>
          <w:rFonts w:ascii="彩虹小标宋" w:eastAsia="彩虹小标宋" w:hint="eastAsia"/>
          <w:b/>
          <w:sz w:val="40"/>
          <w:szCs w:val="44"/>
        </w:rPr>
        <w:t>建</w:t>
      </w:r>
      <w:r w:rsidR="00A0436A" w:rsidRPr="00D21830">
        <w:rPr>
          <w:rFonts w:ascii="彩虹小标宋" w:eastAsia="彩虹小标宋" w:hint="eastAsia"/>
          <w:b/>
          <w:sz w:val="40"/>
          <w:szCs w:val="44"/>
        </w:rPr>
        <w:t>行“民工惠”</w:t>
      </w:r>
      <w:r w:rsidRPr="00D21830">
        <w:rPr>
          <w:rFonts w:ascii="彩虹小标宋" w:eastAsia="彩虹小标宋" w:hint="eastAsia"/>
          <w:b/>
          <w:sz w:val="40"/>
          <w:szCs w:val="44"/>
        </w:rPr>
        <w:t>精准滴灌农民工</w:t>
      </w:r>
    </w:p>
    <w:p w:rsidR="00360193" w:rsidRDefault="00360193" w:rsidP="00360193">
      <w:pPr>
        <w:spacing w:line="560" w:lineRule="exact"/>
        <w:ind w:firstLineChars="200" w:firstLine="640"/>
        <w:jc w:val="left"/>
        <w:rPr>
          <w:rFonts w:ascii="彩虹粗仿宋" w:eastAsia="彩虹粗仿宋" w:hAnsi="华文中宋"/>
          <w:sz w:val="32"/>
          <w:szCs w:val="32"/>
        </w:rPr>
      </w:pPr>
    </w:p>
    <w:p w:rsidR="00B947AD" w:rsidRDefault="00360193" w:rsidP="00A92DA6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华文中宋" w:hint="eastAsia"/>
          <w:sz w:val="32"/>
          <w:szCs w:val="32"/>
        </w:rPr>
        <w:t>“叮咚”</w:t>
      </w:r>
      <w:r w:rsidR="00A0436A">
        <w:rPr>
          <w:rFonts w:ascii="彩虹粗仿宋" w:eastAsia="彩虹粗仿宋" w:hAnsi="华文中宋" w:hint="eastAsia"/>
          <w:sz w:val="32"/>
          <w:szCs w:val="32"/>
        </w:rPr>
        <w:t>！</w:t>
      </w:r>
      <w:r>
        <w:rPr>
          <w:rFonts w:ascii="彩虹粗仿宋" w:eastAsia="彩虹粗仿宋" w:hAnsi="华文中宋" w:hint="eastAsia"/>
          <w:sz w:val="32"/>
          <w:szCs w:val="32"/>
        </w:rPr>
        <w:t>一声清脆的短信提示音</w:t>
      </w:r>
      <w:r w:rsidR="00A92DA6">
        <w:rPr>
          <w:rFonts w:ascii="彩虹粗仿宋" w:eastAsia="彩虹粗仿宋" w:hAnsi="华文中宋" w:hint="eastAsia"/>
          <w:sz w:val="32"/>
          <w:szCs w:val="32"/>
        </w:rPr>
        <w:t>，</w:t>
      </w:r>
      <w:r>
        <w:rPr>
          <w:rFonts w:ascii="彩虹粗仿宋" w:eastAsia="彩虹粗仿宋" w:hAnsi="华文中宋" w:hint="eastAsia"/>
          <w:sz w:val="32"/>
          <w:szCs w:val="32"/>
        </w:rPr>
        <w:t>让</w:t>
      </w:r>
      <w:proofErr w:type="gramStart"/>
      <w:r w:rsidRPr="009147AB">
        <w:rPr>
          <w:rFonts w:ascii="彩虹粗仿宋" w:eastAsia="彩虹粗仿宋" w:hAnsi="华文中宋" w:hint="eastAsia"/>
          <w:sz w:val="32"/>
          <w:szCs w:val="32"/>
        </w:rPr>
        <w:t>广州巨华园林工程</w:t>
      </w:r>
      <w:proofErr w:type="gramEnd"/>
      <w:r w:rsidRPr="009147AB">
        <w:rPr>
          <w:rFonts w:ascii="彩虹粗仿宋" w:eastAsia="彩虹粗仿宋" w:hAnsi="华文中宋" w:hint="eastAsia"/>
          <w:sz w:val="32"/>
          <w:szCs w:val="32"/>
        </w:rPr>
        <w:t>公司</w:t>
      </w:r>
      <w:r>
        <w:rPr>
          <w:rFonts w:ascii="彩虹粗仿宋" w:eastAsia="彩虹粗仿宋" w:hAnsi="华文中宋" w:hint="eastAsia"/>
          <w:sz w:val="32"/>
          <w:szCs w:val="32"/>
        </w:rPr>
        <w:t>的农民工们脸上乐开了花，工资一分不少到账了！</w:t>
      </w:r>
      <w:r w:rsidR="00A0436A">
        <w:rPr>
          <w:rFonts w:ascii="彩虹粗仿宋" w:eastAsia="彩虹粗仿宋" w:hAnsi="华文中宋" w:hint="eastAsia"/>
          <w:sz w:val="32"/>
          <w:szCs w:val="32"/>
        </w:rPr>
        <w:t>临近年关，能按时足额拿到“辛苦钱”，对农民工而言，无疑是件大喜事儿。而让这“喜事儿”办成的，就是</w:t>
      </w:r>
      <w:r>
        <w:rPr>
          <w:rFonts w:ascii="彩虹粗仿宋" w:eastAsia="彩虹粗仿宋" w:hAnsi="华文中宋" w:hint="eastAsia"/>
          <w:sz w:val="32"/>
          <w:szCs w:val="32"/>
        </w:rPr>
        <w:t>建设银行</w:t>
      </w:r>
      <w:r w:rsidR="00A0436A">
        <w:rPr>
          <w:rFonts w:ascii="彩虹粗仿宋" w:eastAsia="彩虹粗仿宋" w:hAnsi="华文中宋" w:hint="eastAsia"/>
          <w:sz w:val="32"/>
          <w:szCs w:val="32"/>
        </w:rPr>
        <w:t>于2018年10月28日上线</w:t>
      </w:r>
      <w:r>
        <w:rPr>
          <w:rFonts w:ascii="彩虹粗仿宋" w:eastAsia="彩虹粗仿宋" w:hAnsi="华文中宋" w:hint="eastAsia"/>
          <w:sz w:val="32"/>
          <w:szCs w:val="32"/>
        </w:rPr>
        <w:t>“民工惠”</w:t>
      </w:r>
      <w:r w:rsidR="00A0436A">
        <w:rPr>
          <w:rFonts w:ascii="彩虹粗仿宋" w:eastAsia="彩虹粗仿宋" w:hAnsi="华文中宋" w:hint="eastAsia"/>
          <w:sz w:val="32"/>
          <w:szCs w:val="32"/>
        </w:rPr>
        <w:t>业务。上线当天，</w:t>
      </w:r>
      <w:r w:rsidR="0093439C">
        <w:rPr>
          <w:rFonts w:ascii="彩虹粗仿宋" w:eastAsia="彩虹粗仿宋" w:hAnsi="华文中宋" w:hint="eastAsia"/>
          <w:sz w:val="32"/>
          <w:szCs w:val="32"/>
        </w:rPr>
        <w:t>当天，建设银行就通过“民工惠”业务成</w:t>
      </w:r>
      <w:bookmarkStart w:id="0" w:name="_GoBack"/>
      <w:bookmarkEnd w:id="0"/>
      <w:r w:rsidR="0093439C">
        <w:rPr>
          <w:rFonts w:ascii="彩虹粗仿宋" w:eastAsia="彩虹粗仿宋" w:hAnsi="华文中宋" w:hint="eastAsia"/>
          <w:sz w:val="32"/>
          <w:szCs w:val="32"/>
        </w:rPr>
        <w:t>功为</w:t>
      </w:r>
      <w:r w:rsidR="0093439C">
        <w:rPr>
          <w:rFonts w:ascii="彩虹粗仿宋" w:eastAsia="彩虹粗仿宋" w:hint="eastAsia"/>
          <w:sz w:val="32"/>
          <w:szCs w:val="32"/>
        </w:rPr>
        <w:t>209个农民工在线发放了190.29万元的工资。</w:t>
      </w:r>
    </w:p>
    <w:p w:rsidR="00EF269C" w:rsidRDefault="00E13AD2" w:rsidP="00EF269C">
      <w:pPr>
        <w:spacing w:line="560" w:lineRule="exact"/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党中央、国务院高度重视解决农民工工资拖欠问题，近几年来出台了一系列的法律法规和政策措施，对于预防和解决农民工工资拖欠问题做了制度安排。</w:t>
      </w:r>
    </w:p>
    <w:p w:rsidR="00EF269C" w:rsidRDefault="00712B3A" w:rsidP="00EF269C">
      <w:pPr>
        <w:spacing w:line="560" w:lineRule="exact"/>
        <w:ind w:firstLineChars="200" w:firstLine="640"/>
        <w:jc w:val="left"/>
        <w:rPr>
          <w:rFonts w:ascii="彩虹粗仿宋" w:eastAsia="彩虹粗仿宋" w:hAnsi="华文中宋"/>
          <w:kern w:val="0"/>
          <w:sz w:val="32"/>
          <w:szCs w:val="32"/>
        </w:rPr>
      </w:pPr>
      <w:r w:rsidRPr="00712B3A">
        <w:rPr>
          <w:rFonts w:ascii="彩虹粗仿宋" w:eastAsia="彩虹粗仿宋" w:hAnsi="华文中宋" w:hint="eastAsia"/>
          <w:sz w:val="32"/>
          <w:szCs w:val="32"/>
        </w:rPr>
        <w:t>“民工惠”</w:t>
      </w:r>
      <w:r w:rsidR="00531833">
        <w:rPr>
          <w:rFonts w:ascii="彩虹粗仿宋" w:eastAsia="彩虹粗仿宋" w:hAnsi="华文中宋" w:hint="eastAsia"/>
          <w:sz w:val="32"/>
          <w:szCs w:val="32"/>
        </w:rPr>
        <w:t>业务</w:t>
      </w:r>
      <w:r w:rsidRPr="00712B3A">
        <w:rPr>
          <w:rFonts w:ascii="彩虹粗仿宋" w:eastAsia="彩虹粗仿宋" w:hAnsi="华文中宋" w:hint="eastAsia"/>
          <w:sz w:val="32"/>
          <w:szCs w:val="32"/>
        </w:rPr>
        <w:t>是建设银行针对解决农民工工资拖欠难题提出的</w:t>
      </w:r>
      <w:r w:rsidR="00251DCE">
        <w:rPr>
          <w:rFonts w:ascii="彩虹粗仿宋" w:eastAsia="彩虹粗仿宋" w:hAnsi="华文中宋" w:hint="eastAsia"/>
          <w:sz w:val="32"/>
          <w:szCs w:val="32"/>
        </w:rPr>
        <w:t>全方面</w:t>
      </w:r>
      <w:r w:rsidRPr="00712B3A">
        <w:rPr>
          <w:rFonts w:ascii="彩虹粗仿宋" w:eastAsia="彩虹粗仿宋" w:hAnsi="华文中宋" w:hint="eastAsia"/>
          <w:sz w:val="32"/>
          <w:szCs w:val="32"/>
        </w:rPr>
        <w:t>解决方案</w:t>
      </w:r>
      <w:r w:rsidR="00EF269C">
        <w:rPr>
          <w:rFonts w:ascii="彩虹粗仿宋" w:eastAsia="彩虹粗仿宋" w:hAnsi="华文中宋" w:hint="eastAsia"/>
          <w:sz w:val="32"/>
          <w:szCs w:val="32"/>
        </w:rPr>
        <w:t>，</w:t>
      </w:r>
      <w:r w:rsidR="00EF269C">
        <w:rPr>
          <w:rFonts w:ascii="彩虹粗仿宋" w:eastAsia="彩虹粗仿宋" w:hAnsi="华文中宋" w:hint="eastAsia"/>
          <w:kern w:val="0"/>
          <w:sz w:val="32"/>
          <w:szCs w:val="32"/>
        </w:rPr>
        <w:t>通过大数据分析和模型测算自动发放专项</w:t>
      </w:r>
      <w:r w:rsidR="00EF269C" w:rsidRPr="00D732A9">
        <w:rPr>
          <w:rFonts w:ascii="彩虹粗仿宋" w:eastAsia="彩虹粗仿宋" w:hAnsi="华文中宋" w:hint="eastAsia"/>
          <w:kern w:val="0"/>
          <w:sz w:val="32"/>
          <w:szCs w:val="32"/>
        </w:rPr>
        <w:t>融资</w:t>
      </w:r>
      <w:proofErr w:type="gramStart"/>
      <w:r w:rsidR="00EF269C">
        <w:rPr>
          <w:rFonts w:ascii="彩虹粗仿宋" w:eastAsia="彩虹粗仿宋" w:hAnsi="华文中宋" w:hint="eastAsia"/>
          <w:kern w:val="0"/>
          <w:sz w:val="32"/>
          <w:szCs w:val="32"/>
        </w:rPr>
        <w:t>款</w:t>
      </w:r>
      <w:r w:rsidR="00EF269C" w:rsidRPr="00D732A9">
        <w:rPr>
          <w:rFonts w:ascii="彩虹粗仿宋" w:eastAsia="彩虹粗仿宋" w:hAnsi="华文中宋" w:hint="eastAsia"/>
          <w:kern w:val="0"/>
          <w:sz w:val="32"/>
          <w:szCs w:val="32"/>
        </w:rPr>
        <w:t>解决</w:t>
      </w:r>
      <w:proofErr w:type="gramEnd"/>
      <w:r w:rsidR="00EF269C" w:rsidRPr="00251DCE">
        <w:rPr>
          <w:rFonts w:ascii="彩虹粗仿宋" w:eastAsia="彩虹粗仿宋" w:hAnsi="华文中宋" w:hint="eastAsia"/>
          <w:kern w:val="0"/>
          <w:sz w:val="32"/>
          <w:szCs w:val="32"/>
        </w:rPr>
        <w:t>“</w:t>
      </w:r>
      <w:r w:rsidR="00EF269C" w:rsidRPr="002B7A40">
        <w:rPr>
          <w:rFonts w:ascii="彩虹粗仿宋" w:eastAsia="彩虹粗仿宋" w:hAnsi="华文中宋" w:hint="eastAsia"/>
          <w:kern w:val="0"/>
          <w:sz w:val="32"/>
          <w:szCs w:val="32"/>
        </w:rPr>
        <w:t>有钱发”</w:t>
      </w:r>
      <w:r w:rsidR="00EF269C" w:rsidRPr="00D732A9">
        <w:rPr>
          <w:rFonts w:ascii="彩虹粗仿宋" w:eastAsia="彩虹粗仿宋" w:hAnsi="华文中宋" w:hint="eastAsia"/>
          <w:kern w:val="0"/>
          <w:sz w:val="32"/>
          <w:szCs w:val="32"/>
        </w:rPr>
        <w:t>，用</w:t>
      </w:r>
      <w:r w:rsidR="00EF269C">
        <w:rPr>
          <w:rFonts w:ascii="彩虹粗仿宋" w:eastAsia="彩虹粗仿宋" w:hAnsi="华文中宋" w:hint="eastAsia"/>
          <w:kern w:val="0"/>
          <w:sz w:val="32"/>
          <w:szCs w:val="32"/>
        </w:rPr>
        <w:t>用工管理</w:t>
      </w:r>
      <w:r w:rsidR="00EF269C" w:rsidRPr="00D732A9">
        <w:rPr>
          <w:rFonts w:ascii="彩虹粗仿宋" w:eastAsia="彩虹粗仿宋" w:hAnsi="华文中宋" w:hint="eastAsia"/>
          <w:kern w:val="0"/>
          <w:sz w:val="32"/>
          <w:szCs w:val="32"/>
        </w:rPr>
        <w:t>大数据</w:t>
      </w:r>
      <w:r w:rsidR="00EF269C">
        <w:rPr>
          <w:rFonts w:ascii="彩虹粗仿宋" w:eastAsia="彩虹粗仿宋" w:hAnsi="华文中宋" w:hint="eastAsia"/>
          <w:kern w:val="0"/>
          <w:sz w:val="32"/>
          <w:szCs w:val="32"/>
        </w:rPr>
        <w:t>锁定</w:t>
      </w:r>
      <w:r w:rsidR="00EF269C" w:rsidRPr="002B7A40">
        <w:rPr>
          <w:rFonts w:ascii="彩虹粗仿宋" w:eastAsia="彩虹粗仿宋" w:hAnsi="华文中宋" w:hint="eastAsia"/>
          <w:kern w:val="0"/>
          <w:sz w:val="32"/>
          <w:szCs w:val="32"/>
        </w:rPr>
        <w:t>“发给谁”</w:t>
      </w:r>
      <w:r w:rsidR="00EF269C" w:rsidRPr="00D732A9">
        <w:rPr>
          <w:rFonts w:ascii="彩虹粗仿宋" w:eastAsia="彩虹粗仿宋" w:hAnsi="华文中宋" w:hint="eastAsia"/>
          <w:kern w:val="0"/>
          <w:sz w:val="32"/>
          <w:szCs w:val="32"/>
        </w:rPr>
        <w:t>，用金融科技</w:t>
      </w:r>
      <w:r w:rsidR="00EF269C">
        <w:rPr>
          <w:rFonts w:ascii="彩虹粗仿宋" w:eastAsia="彩虹粗仿宋" w:hAnsi="华文中宋" w:hint="eastAsia"/>
          <w:kern w:val="0"/>
          <w:sz w:val="32"/>
          <w:szCs w:val="32"/>
        </w:rPr>
        <w:t>手段</w:t>
      </w:r>
      <w:r w:rsidR="00EF269C" w:rsidRPr="006E79C3">
        <w:rPr>
          <w:rFonts w:ascii="彩虹粗仿宋" w:eastAsia="彩虹粗仿宋" w:hAnsi="华文中宋" w:hint="eastAsia"/>
          <w:sz w:val="32"/>
          <w:szCs w:val="32"/>
        </w:rPr>
        <w:t>直接</w:t>
      </w:r>
      <w:r w:rsidR="00EF269C">
        <w:rPr>
          <w:rFonts w:ascii="彩虹粗仿宋" w:eastAsia="彩虹粗仿宋" w:hAnsi="华文中宋" w:hint="eastAsia"/>
          <w:sz w:val="32"/>
          <w:szCs w:val="32"/>
        </w:rPr>
        <w:t>将款项精准</w:t>
      </w:r>
      <w:r w:rsidR="00EF269C" w:rsidRPr="006E79C3">
        <w:rPr>
          <w:rFonts w:ascii="彩虹粗仿宋" w:eastAsia="彩虹粗仿宋" w:hAnsi="华文中宋" w:hint="eastAsia"/>
          <w:sz w:val="32"/>
          <w:szCs w:val="32"/>
        </w:rPr>
        <w:t>支付至农民工</w:t>
      </w:r>
      <w:r w:rsidR="00EF269C">
        <w:rPr>
          <w:rFonts w:ascii="彩虹粗仿宋" w:eastAsia="彩虹粗仿宋" w:hAnsi="华文中宋" w:hint="eastAsia"/>
          <w:sz w:val="32"/>
          <w:szCs w:val="32"/>
        </w:rPr>
        <w:t>银行</w:t>
      </w:r>
      <w:r w:rsidR="00EF269C" w:rsidRPr="006E79C3">
        <w:rPr>
          <w:rFonts w:ascii="彩虹粗仿宋" w:eastAsia="彩虹粗仿宋" w:hAnsi="华文中宋" w:hint="eastAsia"/>
          <w:sz w:val="32"/>
          <w:szCs w:val="32"/>
        </w:rPr>
        <w:t>卡中</w:t>
      </w:r>
      <w:r w:rsidR="00EF269C">
        <w:rPr>
          <w:rFonts w:ascii="彩虹粗仿宋" w:eastAsia="彩虹粗仿宋" w:hAnsi="华文中宋" w:hint="eastAsia"/>
          <w:kern w:val="0"/>
          <w:sz w:val="32"/>
          <w:szCs w:val="32"/>
        </w:rPr>
        <w:t>确保</w:t>
      </w:r>
      <w:r w:rsidR="00EF269C" w:rsidRPr="002B7A40">
        <w:rPr>
          <w:rFonts w:ascii="彩虹粗仿宋" w:eastAsia="彩虹粗仿宋" w:hAnsi="华文中宋" w:hint="eastAsia"/>
          <w:kern w:val="0"/>
          <w:sz w:val="32"/>
          <w:szCs w:val="32"/>
        </w:rPr>
        <w:t>“发到手”</w:t>
      </w:r>
      <w:r w:rsidR="00EF269C">
        <w:rPr>
          <w:rFonts w:ascii="彩虹粗仿宋" w:eastAsia="彩虹粗仿宋" w:hAnsi="华文中宋" w:hint="eastAsia"/>
          <w:kern w:val="0"/>
          <w:sz w:val="32"/>
          <w:szCs w:val="32"/>
        </w:rPr>
        <w:t>。</w:t>
      </w:r>
    </w:p>
    <w:p w:rsidR="00EF269C" w:rsidRPr="005B042D" w:rsidRDefault="00EF269C" w:rsidP="00CE09BF">
      <w:pPr>
        <w:spacing w:line="560" w:lineRule="exact"/>
        <w:ind w:firstLineChars="200" w:firstLine="640"/>
        <w:jc w:val="left"/>
        <w:rPr>
          <w:rFonts w:ascii="彩虹粗仿宋" w:eastAsia="彩虹粗仿宋" w:hAnsi="华文中宋"/>
          <w:kern w:val="0"/>
          <w:sz w:val="32"/>
          <w:szCs w:val="32"/>
        </w:rPr>
      </w:pPr>
      <w:r>
        <w:rPr>
          <w:rFonts w:ascii="彩虹粗仿宋" w:eastAsia="彩虹粗仿宋" w:hAnsi="华文中宋" w:hint="eastAsia"/>
          <w:kern w:val="0"/>
          <w:sz w:val="32"/>
          <w:szCs w:val="32"/>
        </w:rPr>
        <w:t>建设银行</w:t>
      </w:r>
      <w:r w:rsidR="00CE09BF">
        <w:rPr>
          <w:rFonts w:ascii="彩虹粗仿宋" w:eastAsia="彩虹粗仿宋" w:hAnsi="华文中宋" w:hint="eastAsia"/>
          <w:kern w:val="0"/>
          <w:sz w:val="32"/>
          <w:szCs w:val="32"/>
        </w:rPr>
        <w:t>“</w:t>
      </w:r>
      <w:r w:rsidRPr="00712B3A">
        <w:rPr>
          <w:rFonts w:ascii="彩虹粗仿宋" w:eastAsia="彩虹粗仿宋" w:hAnsi="华文中宋" w:hint="eastAsia"/>
          <w:sz w:val="32"/>
          <w:szCs w:val="32"/>
        </w:rPr>
        <w:t>民工惠”</w:t>
      </w:r>
      <w:r>
        <w:rPr>
          <w:rFonts w:ascii="彩虹粗仿宋" w:eastAsia="彩虹粗仿宋" w:hAnsi="华文中宋" w:hint="eastAsia"/>
          <w:sz w:val="32"/>
          <w:szCs w:val="32"/>
        </w:rPr>
        <w:t>业务，</w:t>
      </w:r>
      <w:r w:rsidR="00712B3A" w:rsidRPr="00712B3A">
        <w:rPr>
          <w:rFonts w:ascii="彩虹粗仿宋" w:eastAsia="彩虹粗仿宋" w:hAnsi="华文中宋" w:hint="eastAsia"/>
          <w:sz w:val="32"/>
          <w:szCs w:val="32"/>
        </w:rPr>
        <w:t>运用互联网、大数据等思维技术，联接整合政府部门、业主、总包、劳务公司、农民工等多方资源，打通</w:t>
      </w:r>
      <w:proofErr w:type="gramStart"/>
      <w:r w:rsidR="00712B3A" w:rsidRPr="00712B3A">
        <w:rPr>
          <w:rFonts w:ascii="彩虹粗仿宋" w:eastAsia="彩虹粗仿宋" w:hAnsi="华文中宋" w:hint="eastAsia"/>
          <w:sz w:val="32"/>
          <w:szCs w:val="32"/>
        </w:rPr>
        <w:t>产业链各环节</w:t>
      </w:r>
      <w:proofErr w:type="gramEnd"/>
      <w:r w:rsidR="00712B3A" w:rsidRPr="00712B3A">
        <w:rPr>
          <w:rFonts w:ascii="彩虹粗仿宋" w:eastAsia="彩虹粗仿宋" w:hAnsi="华文中宋" w:hint="eastAsia"/>
          <w:sz w:val="32"/>
          <w:szCs w:val="32"/>
        </w:rPr>
        <w:t>，</w:t>
      </w:r>
      <w:r>
        <w:rPr>
          <w:rFonts w:ascii="彩虹粗仿宋" w:eastAsia="彩虹粗仿宋" w:hAnsi="华文中宋" w:hint="eastAsia"/>
          <w:sz w:val="32"/>
          <w:szCs w:val="32"/>
        </w:rPr>
        <w:t>利用</w:t>
      </w:r>
      <w:r w:rsidR="00712B3A" w:rsidRPr="00712B3A">
        <w:rPr>
          <w:rFonts w:ascii="彩虹粗仿宋" w:eastAsia="彩虹粗仿宋" w:hAnsi="华文中宋" w:hint="eastAsia"/>
          <w:sz w:val="32"/>
          <w:szCs w:val="32"/>
        </w:rPr>
        <w:t>供应链融资驱动，将普惠服务精准滴灌</w:t>
      </w:r>
      <w:proofErr w:type="gramStart"/>
      <w:r w:rsidR="00712B3A" w:rsidRPr="00712B3A">
        <w:rPr>
          <w:rFonts w:ascii="彩虹粗仿宋" w:eastAsia="彩虹粗仿宋" w:hAnsi="华文中宋" w:hint="eastAsia"/>
          <w:sz w:val="32"/>
          <w:szCs w:val="32"/>
        </w:rPr>
        <w:t>至产业</w:t>
      </w:r>
      <w:proofErr w:type="gramEnd"/>
      <w:r w:rsidR="00712B3A" w:rsidRPr="00712B3A">
        <w:rPr>
          <w:rFonts w:ascii="彩虹粗仿宋" w:eastAsia="彩虹粗仿宋" w:hAnsi="华文中宋" w:hint="eastAsia"/>
          <w:sz w:val="32"/>
          <w:szCs w:val="32"/>
        </w:rPr>
        <w:t>链</w:t>
      </w:r>
      <w:proofErr w:type="gramStart"/>
      <w:r w:rsidR="00712B3A" w:rsidRPr="00712B3A">
        <w:rPr>
          <w:rFonts w:ascii="彩虹粗仿宋" w:eastAsia="彩虹粗仿宋" w:hAnsi="华文中宋" w:hint="eastAsia"/>
          <w:sz w:val="32"/>
          <w:szCs w:val="32"/>
        </w:rPr>
        <w:t>最</w:t>
      </w:r>
      <w:proofErr w:type="gramEnd"/>
      <w:r w:rsidR="00712B3A" w:rsidRPr="00712B3A">
        <w:rPr>
          <w:rFonts w:ascii="彩虹粗仿宋" w:eastAsia="彩虹粗仿宋" w:hAnsi="华文中宋" w:hint="eastAsia"/>
          <w:sz w:val="32"/>
          <w:szCs w:val="32"/>
        </w:rPr>
        <w:t>末端农民工</w:t>
      </w:r>
      <w:r w:rsidR="00531833">
        <w:rPr>
          <w:rFonts w:ascii="彩虹粗仿宋" w:eastAsia="彩虹粗仿宋" w:hAnsi="华文中宋" w:hint="eastAsia"/>
          <w:sz w:val="32"/>
          <w:szCs w:val="32"/>
        </w:rPr>
        <w:t>。</w:t>
      </w:r>
    </w:p>
    <w:p w:rsidR="00050D8B" w:rsidRDefault="00AA4566" w:rsidP="00A92DA6">
      <w:pPr>
        <w:spacing w:line="560" w:lineRule="exact"/>
        <w:ind w:firstLineChars="200" w:firstLine="643"/>
        <w:jc w:val="left"/>
        <w:rPr>
          <w:rFonts w:ascii="彩虹粗仿宋" w:eastAsia="彩虹粗仿宋" w:hAnsi="华文中宋"/>
          <w:kern w:val="0"/>
          <w:sz w:val="32"/>
          <w:szCs w:val="32"/>
        </w:rPr>
      </w:pPr>
      <w:r w:rsidRPr="00AA4566">
        <w:rPr>
          <w:rFonts w:ascii="彩虹粗仿宋" w:eastAsia="彩虹粗仿宋" w:hAnsi="华文中宋" w:hint="eastAsia"/>
          <w:b/>
          <w:kern w:val="0"/>
          <w:sz w:val="32"/>
          <w:szCs w:val="32"/>
        </w:rPr>
        <w:t>立足全产业链，标本兼治打造系统解决方案。</w:t>
      </w:r>
      <w:r w:rsidRPr="008E1B50">
        <w:rPr>
          <w:rFonts w:ascii="彩虹粗仿宋" w:eastAsia="彩虹粗仿宋" w:hAnsi="宋体" w:cs="宋体" w:hint="eastAsia"/>
          <w:sz w:val="32"/>
          <w:szCs w:val="32"/>
        </w:rPr>
        <w:t>“哪里有建设，哪里就有建设银行”</w:t>
      </w:r>
      <w:r>
        <w:rPr>
          <w:rFonts w:ascii="彩虹楷体" w:eastAsia="彩虹楷体" w:hint="eastAsia"/>
          <w:b/>
          <w:sz w:val="32"/>
          <w:szCs w:val="32"/>
        </w:rPr>
        <w:t>，</w:t>
      </w:r>
      <w:r w:rsidRPr="00BF0921">
        <w:rPr>
          <w:rFonts w:ascii="彩虹粗仿宋" w:eastAsia="彩虹粗仿宋" w:hAnsi="宋体" w:cs="宋体" w:hint="eastAsia"/>
          <w:sz w:val="32"/>
          <w:szCs w:val="32"/>
        </w:rPr>
        <w:t>建设银行</w:t>
      </w:r>
      <w:r>
        <w:rPr>
          <w:rFonts w:ascii="彩虹粗仿宋" w:eastAsia="彩虹粗仿宋" w:hAnsi="宋体" w:cs="宋体" w:hint="eastAsia"/>
          <w:sz w:val="32"/>
          <w:szCs w:val="32"/>
        </w:rPr>
        <w:t>长期服务建筑产业，</w:t>
      </w:r>
      <w:r>
        <w:rPr>
          <w:rFonts w:ascii="彩虹粗仿宋" w:eastAsia="彩虹粗仿宋" w:hAnsi="宋体" w:cs="宋体" w:hint="eastAsia"/>
          <w:sz w:val="32"/>
          <w:szCs w:val="32"/>
        </w:rPr>
        <w:lastRenderedPageBreak/>
        <w:t>积累了丰富的服务经验，深刻理解建筑业链条上各方需求及痛点，基于此提出了全产业链的系统解决方案</w:t>
      </w:r>
      <w:r w:rsidR="00531833">
        <w:rPr>
          <w:rFonts w:ascii="彩虹粗仿宋" w:eastAsia="彩虹粗仿宋" w:hAnsi="宋体" w:cs="宋体" w:hint="eastAsia"/>
          <w:sz w:val="32"/>
          <w:szCs w:val="32"/>
        </w:rPr>
        <w:t>——</w:t>
      </w:r>
      <w:r>
        <w:rPr>
          <w:rFonts w:ascii="彩虹粗仿宋" w:eastAsia="彩虹粗仿宋" w:hAnsi="宋体" w:cs="宋体" w:hint="eastAsia"/>
          <w:sz w:val="32"/>
          <w:szCs w:val="32"/>
        </w:rPr>
        <w:t>通过汇集政府部门、工商税务、征信、业主、总包、分包、劳务公司、交易记录等全产业</w:t>
      </w:r>
      <w:proofErr w:type="gramStart"/>
      <w:r>
        <w:rPr>
          <w:rFonts w:ascii="彩虹粗仿宋" w:eastAsia="彩虹粗仿宋" w:hAnsi="宋体" w:cs="宋体" w:hint="eastAsia"/>
          <w:sz w:val="32"/>
          <w:szCs w:val="32"/>
        </w:rPr>
        <w:t>链各方</w:t>
      </w:r>
      <w:proofErr w:type="gramEnd"/>
      <w:r w:rsidRPr="00BF0921">
        <w:rPr>
          <w:rFonts w:ascii="彩虹粗仿宋" w:eastAsia="彩虹粗仿宋" w:hAnsi="宋体" w:cs="宋体" w:hint="eastAsia"/>
          <w:sz w:val="32"/>
          <w:szCs w:val="32"/>
        </w:rPr>
        <w:t>信息</w:t>
      </w:r>
      <w:r>
        <w:rPr>
          <w:rFonts w:ascii="彩虹粗仿宋" w:eastAsia="彩虹粗仿宋" w:hint="eastAsia"/>
          <w:sz w:val="32"/>
          <w:szCs w:val="32"/>
        </w:rPr>
        <w:t>进行大</w:t>
      </w:r>
      <w:r w:rsidRPr="006E79C3">
        <w:rPr>
          <w:rFonts w:ascii="彩虹粗仿宋" w:eastAsia="彩虹粗仿宋"/>
          <w:sz w:val="32"/>
          <w:szCs w:val="32"/>
        </w:rPr>
        <w:t>数据分析</w:t>
      </w:r>
      <w:r>
        <w:rPr>
          <w:rFonts w:ascii="彩虹粗仿宋" w:eastAsia="彩虹粗仿宋" w:hint="eastAsia"/>
          <w:sz w:val="32"/>
          <w:szCs w:val="32"/>
        </w:rPr>
        <w:t>和</w:t>
      </w:r>
      <w:r w:rsidRPr="006E79C3">
        <w:rPr>
          <w:rFonts w:ascii="彩虹粗仿宋" w:eastAsia="彩虹粗仿宋" w:hint="eastAsia"/>
          <w:sz w:val="32"/>
          <w:szCs w:val="32"/>
        </w:rPr>
        <w:t>模型测算</w:t>
      </w:r>
      <w:r>
        <w:rPr>
          <w:rFonts w:ascii="彩虹粗仿宋" w:eastAsia="彩虹粗仿宋" w:hint="eastAsia"/>
          <w:sz w:val="32"/>
          <w:szCs w:val="32"/>
        </w:rPr>
        <w:t>后</w:t>
      </w:r>
      <w:r w:rsidRPr="006E79C3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系统</w:t>
      </w:r>
      <w:r w:rsidRPr="006E79C3">
        <w:rPr>
          <w:rFonts w:ascii="彩虹粗仿宋" w:eastAsia="彩虹粗仿宋" w:hint="eastAsia"/>
          <w:sz w:val="32"/>
          <w:szCs w:val="32"/>
        </w:rPr>
        <w:t>自动</w:t>
      </w:r>
      <w:r w:rsidRPr="006E79C3">
        <w:rPr>
          <w:rFonts w:ascii="彩虹粗仿宋" w:eastAsia="彩虹粗仿宋"/>
          <w:sz w:val="32"/>
          <w:szCs w:val="32"/>
        </w:rPr>
        <w:t>向</w:t>
      </w:r>
      <w:r w:rsidRPr="006E79C3">
        <w:rPr>
          <w:rFonts w:ascii="彩虹粗仿宋" w:eastAsia="彩虹粗仿宋" w:hint="eastAsia"/>
          <w:sz w:val="32"/>
          <w:szCs w:val="32"/>
        </w:rPr>
        <w:t>劳务公司发放用于</w:t>
      </w:r>
      <w:r>
        <w:rPr>
          <w:rFonts w:ascii="彩虹粗仿宋" w:eastAsia="彩虹粗仿宋" w:hint="eastAsia"/>
          <w:sz w:val="32"/>
          <w:szCs w:val="32"/>
        </w:rPr>
        <w:t>农民工</w:t>
      </w:r>
      <w:r w:rsidRPr="006E79C3">
        <w:rPr>
          <w:rFonts w:ascii="彩虹粗仿宋" w:eastAsia="彩虹粗仿宋" w:hint="eastAsia"/>
          <w:sz w:val="32"/>
          <w:szCs w:val="32"/>
        </w:rPr>
        <w:t>工资发放的</w:t>
      </w:r>
      <w:r>
        <w:rPr>
          <w:rFonts w:ascii="彩虹粗仿宋" w:eastAsia="彩虹粗仿宋" w:hint="eastAsia"/>
          <w:sz w:val="32"/>
          <w:szCs w:val="32"/>
        </w:rPr>
        <w:t>专项</w:t>
      </w:r>
      <w:r w:rsidRPr="006E79C3">
        <w:rPr>
          <w:rFonts w:ascii="彩虹粗仿宋" w:eastAsia="彩虹粗仿宋" w:hint="eastAsia"/>
          <w:sz w:val="32"/>
          <w:szCs w:val="32"/>
        </w:rPr>
        <w:t>融资款；通过用工管理系统</w:t>
      </w:r>
      <w:r>
        <w:rPr>
          <w:rFonts w:ascii="彩虹粗仿宋" w:eastAsia="彩虹粗仿宋" w:hint="eastAsia"/>
          <w:sz w:val="32"/>
          <w:szCs w:val="32"/>
        </w:rPr>
        <w:t>采集的用工</w:t>
      </w:r>
      <w:r w:rsidRPr="006E79C3">
        <w:rPr>
          <w:rFonts w:ascii="彩虹粗仿宋" w:eastAsia="彩虹粗仿宋" w:hint="eastAsia"/>
          <w:sz w:val="32"/>
          <w:szCs w:val="32"/>
        </w:rPr>
        <w:t>考勤、</w:t>
      </w:r>
      <w:r w:rsidRPr="006E79C3">
        <w:rPr>
          <w:rFonts w:ascii="彩虹粗仿宋" w:eastAsia="彩虹粗仿宋"/>
          <w:sz w:val="32"/>
          <w:szCs w:val="32"/>
        </w:rPr>
        <w:t>工程进度</w:t>
      </w:r>
      <w:r w:rsidRPr="006E79C3">
        <w:rPr>
          <w:rFonts w:ascii="彩虹粗仿宋" w:eastAsia="彩虹粗仿宋" w:hint="eastAsia"/>
          <w:sz w:val="32"/>
          <w:szCs w:val="32"/>
        </w:rPr>
        <w:t>等</w:t>
      </w:r>
      <w:r>
        <w:rPr>
          <w:rFonts w:ascii="彩虹粗仿宋" w:eastAsia="彩虹粗仿宋" w:hint="eastAsia"/>
          <w:sz w:val="32"/>
          <w:szCs w:val="32"/>
        </w:rPr>
        <w:t>大数据集成</w:t>
      </w:r>
      <w:r w:rsidRPr="006E79C3">
        <w:rPr>
          <w:rFonts w:ascii="彩虹粗仿宋" w:eastAsia="彩虹粗仿宋"/>
          <w:sz w:val="32"/>
          <w:szCs w:val="32"/>
        </w:rPr>
        <w:t>，</w:t>
      </w:r>
      <w:r w:rsidRPr="006E79C3">
        <w:rPr>
          <w:rFonts w:ascii="彩虹粗仿宋" w:eastAsia="彩虹粗仿宋" w:hint="eastAsia"/>
          <w:sz w:val="32"/>
          <w:szCs w:val="32"/>
        </w:rPr>
        <w:t>确保工资发放对象、金额的真实准确性</w:t>
      </w:r>
      <w:r>
        <w:rPr>
          <w:rFonts w:ascii="彩虹粗仿宋" w:eastAsia="彩虹粗仿宋" w:hint="eastAsia"/>
          <w:sz w:val="32"/>
          <w:szCs w:val="32"/>
        </w:rPr>
        <w:t>；通过建行“新一代”系统</w:t>
      </w:r>
      <w:r w:rsidRPr="006E79C3">
        <w:rPr>
          <w:rFonts w:ascii="彩虹粗仿宋" w:eastAsia="彩虹粗仿宋" w:hint="eastAsia"/>
          <w:sz w:val="32"/>
          <w:szCs w:val="32"/>
        </w:rPr>
        <w:t>将融资</w:t>
      </w:r>
      <w:r>
        <w:rPr>
          <w:rFonts w:ascii="彩虹粗仿宋" w:eastAsia="彩虹粗仿宋" w:hint="eastAsia"/>
          <w:sz w:val="32"/>
          <w:szCs w:val="32"/>
        </w:rPr>
        <w:t>专</w:t>
      </w:r>
      <w:r w:rsidRPr="006E79C3">
        <w:rPr>
          <w:rFonts w:ascii="彩虹粗仿宋" w:eastAsia="彩虹粗仿宋" w:hint="eastAsia"/>
          <w:sz w:val="32"/>
          <w:szCs w:val="32"/>
        </w:rPr>
        <w:t>款</w:t>
      </w:r>
      <w:r w:rsidRPr="006E79C3">
        <w:rPr>
          <w:rFonts w:ascii="彩虹粗仿宋" w:eastAsia="彩虹粗仿宋"/>
          <w:sz w:val="32"/>
          <w:szCs w:val="32"/>
        </w:rPr>
        <w:t>自动</w:t>
      </w:r>
      <w:r w:rsidRPr="006E79C3">
        <w:rPr>
          <w:rFonts w:ascii="彩虹粗仿宋" w:eastAsia="彩虹粗仿宋" w:hAnsi="华文中宋" w:hint="eastAsia"/>
          <w:sz w:val="32"/>
          <w:szCs w:val="32"/>
        </w:rPr>
        <w:t>联动代发系统，直接</w:t>
      </w:r>
      <w:r>
        <w:rPr>
          <w:rFonts w:ascii="彩虹粗仿宋" w:eastAsia="彩虹粗仿宋" w:hAnsi="华文中宋" w:hint="eastAsia"/>
          <w:sz w:val="32"/>
          <w:szCs w:val="32"/>
        </w:rPr>
        <w:t>将款项精准</w:t>
      </w:r>
      <w:r w:rsidRPr="006E79C3">
        <w:rPr>
          <w:rFonts w:ascii="彩虹粗仿宋" w:eastAsia="彩虹粗仿宋" w:hAnsi="华文中宋" w:hint="eastAsia"/>
          <w:sz w:val="32"/>
          <w:szCs w:val="32"/>
        </w:rPr>
        <w:t>支付至农民工</w:t>
      </w:r>
      <w:r>
        <w:rPr>
          <w:rFonts w:ascii="彩虹粗仿宋" w:eastAsia="彩虹粗仿宋" w:hAnsi="华文中宋" w:hint="eastAsia"/>
          <w:sz w:val="32"/>
          <w:szCs w:val="32"/>
        </w:rPr>
        <w:t>银行</w:t>
      </w:r>
      <w:r w:rsidRPr="006E79C3">
        <w:rPr>
          <w:rFonts w:ascii="彩虹粗仿宋" w:eastAsia="彩虹粗仿宋" w:hAnsi="华文中宋" w:hint="eastAsia"/>
          <w:sz w:val="32"/>
          <w:szCs w:val="32"/>
        </w:rPr>
        <w:t>卡中，</w:t>
      </w:r>
      <w:r>
        <w:rPr>
          <w:rFonts w:ascii="彩虹粗仿宋" w:eastAsia="彩虹粗仿宋" w:hAnsi="华文中宋" w:hint="eastAsia"/>
          <w:kern w:val="0"/>
          <w:sz w:val="32"/>
          <w:szCs w:val="32"/>
        </w:rPr>
        <w:t>真正实现</w:t>
      </w:r>
      <w:r w:rsidRPr="006E79C3">
        <w:rPr>
          <w:rFonts w:ascii="彩虹粗仿宋" w:eastAsia="彩虹粗仿宋" w:hAnsi="华文中宋" w:hint="eastAsia"/>
          <w:kern w:val="0"/>
          <w:sz w:val="32"/>
          <w:szCs w:val="32"/>
        </w:rPr>
        <w:t>资金来源有保障、工资管理有依据、发放路径全监管。</w:t>
      </w:r>
    </w:p>
    <w:p w:rsidR="00BC0E20" w:rsidRDefault="00050D8B" w:rsidP="00A92DA6">
      <w:pPr>
        <w:spacing w:line="560" w:lineRule="exact"/>
        <w:ind w:firstLineChars="200" w:firstLine="643"/>
        <w:jc w:val="left"/>
        <w:rPr>
          <w:rFonts w:ascii="彩虹粗仿宋" w:eastAsia="彩虹粗仿宋" w:hAnsi="Times New Roman" w:cs="Times New Roman"/>
          <w:sz w:val="32"/>
          <w:szCs w:val="32"/>
        </w:rPr>
      </w:pPr>
      <w:r w:rsidRPr="00050D8B">
        <w:rPr>
          <w:rFonts w:ascii="彩虹粗仿宋" w:eastAsia="彩虹粗仿宋" w:hAnsi="华文中宋" w:hint="eastAsia"/>
          <w:b/>
          <w:kern w:val="0"/>
          <w:sz w:val="32"/>
          <w:szCs w:val="32"/>
        </w:rPr>
        <w:t>平台化运营，科技赋能智慧服务。</w:t>
      </w:r>
      <w:r>
        <w:rPr>
          <w:rFonts w:ascii="彩虹粗仿宋" w:eastAsia="彩虹粗仿宋" w:hint="eastAsia"/>
          <w:sz w:val="32"/>
          <w:szCs w:val="32"/>
        </w:rPr>
        <w:t>“</w:t>
      </w:r>
      <w:r w:rsidRPr="00E42F87">
        <w:rPr>
          <w:rFonts w:ascii="彩虹粗仿宋" w:eastAsia="彩虹粗仿宋" w:hint="eastAsia"/>
          <w:sz w:val="32"/>
          <w:szCs w:val="32"/>
        </w:rPr>
        <w:t>民工惠</w:t>
      </w:r>
      <w:r>
        <w:rPr>
          <w:rFonts w:ascii="彩虹粗仿宋" w:eastAsia="彩虹粗仿宋" w:hint="eastAsia"/>
          <w:sz w:val="32"/>
          <w:szCs w:val="32"/>
        </w:rPr>
        <w:t>”</w:t>
      </w:r>
      <w:r w:rsidRPr="00E42F87">
        <w:rPr>
          <w:rFonts w:ascii="彩虹粗仿宋" w:eastAsia="彩虹粗仿宋" w:hint="eastAsia"/>
          <w:sz w:val="32"/>
          <w:szCs w:val="32"/>
        </w:rPr>
        <w:t>搭载在</w:t>
      </w:r>
      <w:r>
        <w:rPr>
          <w:rFonts w:ascii="彩虹粗仿宋" w:eastAsia="彩虹粗仿宋" w:hint="eastAsia"/>
          <w:sz w:val="32"/>
          <w:szCs w:val="32"/>
        </w:rPr>
        <w:t>“建设银行农民工普惠服务平台”上，充分</w:t>
      </w:r>
      <w:r w:rsidRPr="000A6B04">
        <w:rPr>
          <w:rFonts w:ascii="彩虹粗仿宋" w:eastAsia="彩虹粗仿宋" w:hint="eastAsia"/>
          <w:sz w:val="32"/>
          <w:szCs w:val="32"/>
        </w:rPr>
        <w:t>运用互联网、物联网、云</w:t>
      </w:r>
      <w:r>
        <w:rPr>
          <w:rFonts w:ascii="彩虹粗仿宋" w:eastAsia="彩虹粗仿宋" w:hint="eastAsia"/>
          <w:sz w:val="32"/>
          <w:szCs w:val="32"/>
        </w:rPr>
        <w:t>计算</w:t>
      </w:r>
      <w:r w:rsidRPr="000A6B04">
        <w:rPr>
          <w:rFonts w:ascii="彩虹粗仿宋" w:eastAsia="彩虹粗仿宋" w:hint="eastAsia"/>
          <w:sz w:val="32"/>
          <w:szCs w:val="32"/>
        </w:rPr>
        <w:t>、人工智能、人脸识别、大数据等</w:t>
      </w:r>
      <w:r>
        <w:rPr>
          <w:rFonts w:ascii="彩虹粗仿宋" w:eastAsia="彩虹粗仿宋" w:hint="eastAsia"/>
          <w:sz w:val="32"/>
          <w:szCs w:val="32"/>
        </w:rPr>
        <w:t>各类</w:t>
      </w:r>
      <w:r w:rsidRPr="000A6B04">
        <w:rPr>
          <w:rFonts w:ascii="彩虹粗仿宋" w:eastAsia="彩虹粗仿宋" w:hint="eastAsia"/>
          <w:sz w:val="32"/>
          <w:szCs w:val="32"/>
        </w:rPr>
        <w:t>新技术，</w:t>
      </w:r>
      <w:r>
        <w:rPr>
          <w:rFonts w:ascii="彩虹粗仿宋" w:eastAsia="彩虹粗仿宋" w:hint="eastAsia"/>
          <w:sz w:val="32"/>
          <w:szCs w:val="32"/>
        </w:rPr>
        <w:t>实现全流程、自动化、智能化服务。依托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金融</w:t>
      </w:r>
      <w:r>
        <w:rPr>
          <w:rFonts w:ascii="彩虹粗仿宋" w:eastAsia="彩虹粗仿宋" w:hAnsi="Times New Roman" w:cs="Times New Roman"/>
          <w:sz w:val="32"/>
          <w:szCs w:val="32"/>
        </w:rPr>
        <w:t>科技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优势</w:t>
      </w:r>
      <w:r>
        <w:rPr>
          <w:rFonts w:ascii="彩虹粗仿宋" w:eastAsia="彩虹粗仿宋" w:hAnsi="Times New Roman" w:cs="Times New Roman"/>
          <w:sz w:val="32"/>
          <w:szCs w:val="32"/>
        </w:rPr>
        <w:t>，将定制</w:t>
      </w:r>
      <w:proofErr w:type="gramStart"/>
      <w:r>
        <w:rPr>
          <w:rFonts w:ascii="彩虹粗仿宋" w:eastAsia="彩虹粗仿宋" w:hAnsi="Times New Roman" w:cs="Times New Roman" w:hint="eastAsia"/>
          <w:sz w:val="32"/>
          <w:szCs w:val="32"/>
        </w:rPr>
        <w:t>化</w:t>
      </w:r>
      <w:r>
        <w:rPr>
          <w:rFonts w:ascii="彩虹粗仿宋" w:eastAsia="彩虹粗仿宋" w:hAnsi="Times New Roman" w:cs="Times New Roman"/>
          <w:sz w:val="32"/>
          <w:szCs w:val="32"/>
        </w:rPr>
        <w:t>金融</w:t>
      </w:r>
      <w:proofErr w:type="gramEnd"/>
      <w:r>
        <w:rPr>
          <w:rFonts w:ascii="彩虹粗仿宋" w:eastAsia="彩虹粗仿宋" w:hAnsi="Times New Roman" w:cs="Times New Roman"/>
          <w:sz w:val="32"/>
          <w:szCs w:val="32"/>
        </w:rPr>
        <w:t>产品集成到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统一平台</w:t>
      </w:r>
      <w:r>
        <w:rPr>
          <w:rFonts w:ascii="彩虹粗仿宋" w:eastAsia="彩虹粗仿宋" w:hAnsi="Times New Roman" w:cs="Times New Roman"/>
          <w:sz w:val="32"/>
          <w:szCs w:val="32"/>
        </w:rPr>
        <w:t>，为农民工提供一站式的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金融</w:t>
      </w:r>
      <w:r>
        <w:rPr>
          <w:rFonts w:ascii="彩虹粗仿宋" w:eastAsia="彩虹粗仿宋" w:hAnsi="Times New Roman" w:cs="Times New Roman"/>
          <w:sz w:val="32"/>
          <w:szCs w:val="32"/>
        </w:rPr>
        <w:t>服务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，不断</w:t>
      </w:r>
      <w:r>
        <w:rPr>
          <w:rFonts w:ascii="彩虹粗仿宋" w:eastAsia="彩虹粗仿宋" w:hAnsi="Times New Roman" w:cs="Times New Roman"/>
          <w:sz w:val="32"/>
          <w:szCs w:val="32"/>
        </w:rPr>
        <w:t>优化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、提升客户</w:t>
      </w:r>
      <w:r>
        <w:rPr>
          <w:rFonts w:ascii="彩虹粗仿宋" w:eastAsia="彩虹粗仿宋" w:hAnsi="Times New Roman" w:cs="Times New Roman"/>
          <w:sz w:val="32"/>
          <w:szCs w:val="32"/>
        </w:rPr>
        <w:t>体验，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让农民工享受智能高效、操作简单、方便快捷的贴心服务。</w:t>
      </w:r>
    </w:p>
    <w:p w:rsidR="00BC0E20" w:rsidRDefault="00BC0E20" w:rsidP="00A92DA6">
      <w:pPr>
        <w:spacing w:line="560" w:lineRule="exact"/>
        <w:ind w:firstLineChars="200" w:firstLine="643"/>
        <w:jc w:val="left"/>
        <w:rPr>
          <w:rFonts w:ascii="彩虹粗仿宋" w:eastAsia="彩虹粗仿宋" w:hAnsi="华文中宋"/>
          <w:kern w:val="0"/>
          <w:sz w:val="32"/>
          <w:szCs w:val="32"/>
        </w:rPr>
      </w:pPr>
      <w:r w:rsidRPr="00BC0E20">
        <w:rPr>
          <w:rFonts w:ascii="彩虹粗仿宋" w:eastAsia="彩虹粗仿宋" w:hAnsi="华文中宋" w:hint="eastAsia"/>
          <w:b/>
          <w:kern w:val="0"/>
          <w:sz w:val="32"/>
          <w:szCs w:val="32"/>
        </w:rPr>
        <w:t>大数据+物联网，确保用工数据真实准确。</w:t>
      </w:r>
      <w:r w:rsidRPr="008215EC">
        <w:rPr>
          <w:rFonts w:ascii="彩虹粗仿宋" w:eastAsia="彩虹粗仿宋" w:hAnsi="华文中宋" w:hint="eastAsia"/>
          <w:kern w:val="0"/>
          <w:sz w:val="32"/>
          <w:szCs w:val="32"/>
        </w:rPr>
        <w:t>建设银行</w:t>
      </w:r>
      <w:r w:rsidR="00CE09BF">
        <w:rPr>
          <w:rFonts w:ascii="彩虹粗仿宋" w:eastAsia="彩虹粗仿宋" w:hAnsi="华文中宋" w:hint="eastAsia"/>
          <w:kern w:val="0"/>
          <w:sz w:val="32"/>
          <w:szCs w:val="32"/>
        </w:rPr>
        <w:t>通过和政府以及</w:t>
      </w:r>
      <w:proofErr w:type="gramStart"/>
      <w:r w:rsidR="00CE09BF">
        <w:rPr>
          <w:rFonts w:ascii="彩虹粗仿宋" w:eastAsia="彩虹粗仿宋" w:hAnsi="华文中宋" w:hint="eastAsia"/>
          <w:kern w:val="0"/>
          <w:sz w:val="32"/>
          <w:szCs w:val="32"/>
        </w:rPr>
        <w:t>其他第三</w:t>
      </w:r>
      <w:proofErr w:type="gramEnd"/>
      <w:r w:rsidR="00CE09BF">
        <w:rPr>
          <w:rFonts w:ascii="彩虹粗仿宋" w:eastAsia="彩虹粗仿宋" w:hAnsi="华文中宋" w:hint="eastAsia"/>
          <w:kern w:val="0"/>
          <w:sz w:val="32"/>
          <w:szCs w:val="32"/>
        </w:rPr>
        <w:t>方用工管理平台合作，</w:t>
      </w:r>
      <w:r w:rsidRPr="008215EC">
        <w:rPr>
          <w:rFonts w:ascii="彩虹粗仿宋" w:eastAsia="彩虹粗仿宋" w:hAnsi="华文中宋" w:hint="eastAsia"/>
          <w:kern w:val="0"/>
          <w:sz w:val="32"/>
          <w:szCs w:val="32"/>
        </w:rPr>
        <w:t>现场直接获取用工数据。通过</w:t>
      </w:r>
      <w:r w:rsidR="00CE09BF">
        <w:rPr>
          <w:rFonts w:ascii="彩虹粗仿宋" w:eastAsia="彩虹粗仿宋" w:hAnsi="华文中宋" w:hint="eastAsia"/>
          <w:kern w:val="0"/>
          <w:sz w:val="32"/>
          <w:szCs w:val="32"/>
        </w:rPr>
        <w:t>平台</w:t>
      </w:r>
      <w:r w:rsidRPr="008215EC">
        <w:rPr>
          <w:rFonts w:ascii="彩虹粗仿宋" w:eastAsia="彩虹粗仿宋" w:hAnsi="华文中宋" w:hint="eastAsia"/>
          <w:kern w:val="0"/>
          <w:sz w:val="32"/>
          <w:szCs w:val="32"/>
        </w:rPr>
        <w:t>驻场管理系统，依托物联网、人脸识别、驻场检查等方式，直接获取农民工实名信息、考勤管理、工程进度、工资发放明细等第一手数据，确保工资数据的真实准确，而不是仅仅通过各种渠道间接收集到数据结果。</w:t>
      </w:r>
    </w:p>
    <w:p w:rsidR="00BC0E20" w:rsidRDefault="00BC0E20" w:rsidP="00A92DA6">
      <w:pPr>
        <w:spacing w:line="560" w:lineRule="exact"/>
        <w:ind w:firstLineChars="200" w:firstLine="643"/>
        <w:jc w:val="left"/>
        <w:rPr>
          <w:rFonts w:ascii="彩虹粗仿宋" w:eastAsia="彩虹粗仿宋"/>
          <w:sz w:val="32"/>
          <w:szCs w:val="32"/>
        </w:rPr>
      </w:pPr>
      <w:r w:rsidRPr="00BC0E20">
        <w:rPr>
          <w:rFonts w:ascii="彩虹粗仿宋" w:eastAsia="彩虹粗仿宋" w:hAnsi="Times New Roman" w:cs="Times New Roman" w:hint="eastAsia"/>
          <w:b/>
          <w:sz w:val="32"/>
          <w:szCs w:val="32"/>
        </w:rPr>
        <w:t>“三位一体”，综合服务一步到位</w:t>
      </w:r>
      <w:r>
        <w:rPr>
          <w:rFonts w:ascii="彩虹粗仿宋" w:eastAsia="彩虹粗仿宋" w:hAnsi="Times New Roman" w:cs="Times New Roman" w:hint="eastAsia"/>
          <w:sz w:val="32"/>
          <w:szCs w:val="32"/>
        </w:rPr>
        <w:t>。</w:t>
      </w:r>
      <w:r w:rsidRPr="00562E90">
        <w:rPr>
          <w:rFonts w:ascii="彩虹粗仿宋" w:eastAsia="彩虹粗仿宋" w:hint="eastAsia"/>
          <w:sz w:val="32"/>
          <w:szCs w:val="32"/>
        </w:rPr>
        <w:t>农民工</w:t>
      </w:r>
      <w:r>
        <w:rPr>
          <w:rFonts w:ascii="彩虹粗仿宋" w:eastAsia="彩虹粗仿宋" w:hint="eastAsia"/>
          <w:kern w:val="0"/>
          <w:sz w:val="32"/>
          <w:szCs w:val="32"/>
        </w:rPr>
        <w:t>服务平台</w:t>
      </w:r>
      <w:r>
        <w:rPr>
          <w:rFonts w:ascii="彩虹粗仿宋" w:eastAsia="彩虹粗仿宋" w:hint="eastAsia"/>
          <w:sz w:val="32"/>
          <w:szCs w:val="32"/>
        </w:rPr>
        <w:t>不</w:t>
      </w:r>
      <w:r>
        <w:rPr>
          <w:rFonts w:ascii="彩虹粗仿宋" w:eastAsia="彩虹粗仿宋" w:hint="eastAsia"/>
          <w:sz w:val="32"/>
          <w:szCs w:val="32"/>
        </w:rPr>
        <w:lastRenderedPageBreak/>
        <w:t>仅仅解决农民工工资发放来源与及时足额到账的难题，进一步为农民工量身定制专属理财、保险等一揽子综合金融服务，给予多项收费减免政策，同时将服务扩展至非金融领域，为农民工提供技能培训、职业咨询、</w:t>
      </w:r>
      <w:proofErr w:type="gramStart"/>
      <w:r>
        <w:rPr>
          <w:rFonts w:ascii="彩虹粗仿宋" w:eastAsia="彩虹粗仿宋" w:hint="eastAsia"/>
          <w:sz w:val="32"/>
          <w:szCs w:val="32"/>
        </w:rPr>
        <w:t>招工找</w:t>
      </w:r>
      <w:proofErr w:type="gramEnd"/>
      <w:r>
        <w:rPr>
          <w:rFonts w:ascii="彩虹粗仿宋" w:eastAsia="彩虹粗仿宋" w:hint="eastAsia"/>
          <w:sz w:val="32"/>
          <w:szCs w:val="32"/>
        </w:rPr>
        <w:t>工、社会公益等服务，以全方位、</w:t>
      </w:r>
      <w:r w:rsidRPr="00A62327">
        <w:rPr>
          <w:rFonts w:ascii="彩虹粗仿宋" w:eastAsia="彩虹粗仿宋" w:hint="eastAsia"/>
          <w:sz w:val="32"/>
          <w:szCs w:val="32"/>
        </w:rPr>
        <w:t>多层次</w:t>
      </w:r>
      <w:r>
        <w:rPr>
          <w:rFonts w:ascii="彩虹粗仿宋" w:eastAsia="彩虹粗仿宋" w:hint="eastAsia"/>
          <w:sz w:val="32"/>
          <w:szCs w:val="32"/>
        </w:rPr>
        <w:t>的综合</w:t>
      </w:r>
      <w:r w:rsidRPr="00A62327">
        <w:rPr>
          <w:rFonts w:ascii="彩虹粗仿宋" w:eastAsia="彩虹粗仿宋" w:hint="eastAsia"/>
          <w:sz w:val="32"/>
          <w:szCs w:val="32"/>
        </w:rPr>
        <w:t>服务</w:t>
      </w:r>
      <w:r w:rsidRPr="00A04A1F">
        <w:rPr>
          <w:rFonts w:ascii="彩虹粗仿宋" w:eastAsia="彩虹粗仿宋" w:hint="eastAsia"/>
          <w:sz w:val="32"/>
          <w:szCs w:val="32"/>
        </w:rPr>
        <w:t>让农民工乐享幸福生活</w:t>
      </w:r>
      <w:r>
        <w:rPr>
          <w:rFonts w:ascii="彩虹粗仿宋" w:eastAsia="彩虹粗仿宋" w:hint="eastAsia"/>
          <w:sz w:val="32"/>
          <w:szCs w:val="32"/>
        </w:rPr>
        <w:t>。</w:t>
      </w:r>
    </w:p>
    <w:p w:rsidR="00050D8B" w:rsidRPr="00A92DA6" w:rsidRDefault="00D022A9" w:rsidP="00A92DA6">
      <w:pPr>
        <w:spacing w:line="560" w:lineRule="exact"/>
        <w:ind w:firstLineChars="200" w:firstLine="643"/>
        <w:jc w:val="left"/>
        <w:rPr>
          <w:rFonts w:ascii="彩虹粗仿宋" w:eastAsia="彩虹粗仿宋" w:hAnsi="Times New Roman" w:cs="Times New Roman"/>
          <w:sz w:val="32"/>
          <w:szCs w:val="32"/>
        </w:rPr>
      </w:pPr>
      <w:r w:rsidRPr="00D022A9">
        <w:rPr>
          <w:rFonts w:ascii="彩虹粗仿宋" w:eastAsia="彩虹粗仿宋" w:hAnsi="Times New Roman" w:cs="Times New Roman" w:hint="eastAsia"/>
          <w:b/>
          <w:sz w:val="32"/>
          <w:szCs w:val="32"/>
        </w:rPr>
        <w:t>金融助力</w:t>
      </w:r>
      <w:r>
        <w:rPr>
          <w:rFonts w:ascii="彩虹粗仿宋" w:eastAsia="彩虹粗仿宋" w:hAnsi="Times New Roman" w:cs="Times New Roman" w:hint="eastAsia"/>
          <w:b/>
          <w:sz w:val="32"/>
          <w:szCs w:val="32"/>
        </w:rPr>
        <w:t>，</w:t>
      </w:r>
      <w:r w:rsidRPr="00D022A9">
        <w:rPr>
          <w:rFonts w:ascii="彩虹粗仿宋" w:eastAsia="彩虹粗仿宋" w:hAnsi="Times New Roman" w:cs="Times New Roman" w:hint="eastAsia"/>
          <w:b/>
          <w:sz w:val="32"/>
          <w:szCs w:val="32"/>
        </w:rPr>
        <w:t>促进新型产业生态圈建设</w:t>
      </w:r>
      <w:r w:rsidRPr="008215EC">
        <w:rPr>
          <w:rFonts w:ascii="彩虹楷体" w:eastAsia="彩虹楷体" w:hint="eastAsia"/>
          <w:b/>
          <w:sz w:val="32"/>
          <w:szCs w:val="32"/>
        </w:rPr>
        <w:t>。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“民工惠”</w:t>
      </w:r>
      <w:r w:rsidR="00531833">
        <w:rPr>
          <w:rFonts w:ascii="彩虹粗仿宋" w:eastAsia="彩虹粗仿宋" w:hAnsi="华文中宋" w:hint="eastAsia"/>
          <w:kern w:val="0"/>
          <w:sz w:val="32"/>
          <w:szCs w:val="32"/>
        </w:rPr>
        <w:t>业务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从解决农民工工资</w:t>
      </w:r>
      <w:proofErr w:type="gramStart"/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发放难</w:t>
      </w:r>
      <w:proofErr w:type="gramEnd"/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问题入手，剖析整个建筑业产业链，找到产业</w:t>
      </w:r>
      <w:proofErr w:type="gramStart"/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链运行</w:t>
      </w:r>
      <w:proofErr w:type="gramEnd"/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的梗阻点，通过引入金融活水，</w:t>
      </w:r>
      <w:r>
        <w:rPr>
          <w:rFonts w:ascii="彩虹粗仿宋" w:eastAsia="彩虹粗仿宋" w:hAnsi="华文中宋" w:hint="eastAsia"/>
          <w:kern w:val="0"/>
          <w:sz w:val="32"/>
          <w:szCs w:val="32"/>
        </w:rPr>
        <w:t>让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整个产业生态</w:t>
      </w:r>
      <w:r>
        <w:rPr>
          <w:rFonts w:ascii="彩虹粗仿宋" w:eastAsia="彩虹粗仿宋" w:hAnsi="华文中宋" w:hint="eastAsia"/>
          <w:kern w:val="0"/>
          <w:sz w:val="32"/>
          <w:szCs w:val="32"/>
        </w:rPr>
        <w:t>更加透明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，</w:t>
      </w:r>
      <w:r>
        <w:rPr>
          <w:rFonts w:ascii="彩虹粗仿宋" w:eastAsia="彩虹粗仿宋" w:hAnsi="华文中宋" w:hint="eastAsia"/>
          <w:kern w:val="0"/>
          <w:sz w:val="32"/>
          <w:szCs w:val="32"/>
        </w:rPr>
        <w:t>从而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净化产业</w:t>
      </w:r>
      <w:proofErr w:type="gramStart"/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链各方</w:t>
      </w:r>
      <w:proofErr w:type="gramEnd"/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的生态关系，促进建筑业生态健康发展，推动农民工向产业工人转变，在保障农民工工资及时、足额获得工资报酬的基础上，让农民工工作有指导、生活有提高、发展有目标，真正实现乐享美好生活的幸福人生。</w:t>
      </w:r>
    </w:p>
    <w:p w:rsidR="00C51801" w:rsidRDefault="00D022A9" w:rsidP="00A92DA6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 w:hAnsi="华文中宋"/>
          <w:kern w:val="0"/>
          <w:sz w:val="32"/>
          <w:szCs w:val="32"/>
        </w:rPr>
      </w:pPr>
      <w:r w:rsidRPr="001D396E">
        <w:rPr>
          <w:rFonts w:ascii="彩虹粗仿宋" w:eastAsia="彩虹粗仿宋" w:hAnsi="彩虹粗仿宋" w:hint="eastAsia"/>
          <w:b/>
          <w:snapToGrid w:val="0"/>
          <w:kern w:val="0"/>
          <w:sz w:val="32"/>
          <w:szCs w:val="32"/>
        </w:rPr>
        <w:t>契合时代需求，社会反响强烈</w:t>
      </w:r>
      <w:r>
        <w:rPr>
          <w:rFonts w:ascii="彩虹粗仿宋" w:eastAsia="彩虹粗仿宋" w:hint="eastAsia"/>
          <w:sz w:val="32"/>
          <w:szCs w:val="32"/>
        </w:rPr>
        <w:t>。</w:t>
      </w:r>
      <w:r w:rsidR="00531833" w:rsidDel="00531833">
        <w:rPr>
          <w:rFonts w:ascii="彩虹粗仿宋" w:eastAsia="彩虹粗仿宋" w:hAnsi="华文中宋" w:hint="eastAsia"/>
          <w:kern w:val="0"/>
          <w:sz w:val="32"/>
          <w:szCs w:val="32"/>
        </w:rPr>
        <w:t xml:space="preserve"> </w:t>
      </w:r>
      <w:r w:rsidR="00A037A2">
        <w:rPr>
          <w:rFonts w:ascii="彩虹粗仿宋" w:eastAsia="彩虹粗仿宋" w:hAnsi="华文中宋" w:hint="eastAsia"/>
          <w:kern w:val="0"/>
          <w:sz w:val="32"/>
          <w:szCs w:val="32"/>
        </w:rPr>
        <w:t>“</w:t>
      </w:r>
      <w:r w:rsidR="00A037A2" w:rsidRPr="005708CC">
        <w:rPr>
          <w:rFonts w:ascii="彩虹粗仿宋" w:eastAsia="彩虹粗仿宋" w:hAnsi="华文中宋" w:hint="eastAsia"/>
          <w:kern w:val="0"/>
          <w:sz w:val="32"/>
          <w:szCs w:val="32"/>
        </w:rPr>
        <w:t>民工惠</w:t>
      </w:r>
      <w:r w:rsidR="00A037A2">
        <w:rPr>
          <w:rFonts w:ascii="彩虹粗仿宋" w:eastAsia="彩虹粗仿宋" w:hAnsi="华文中宋" w:hint="eastAsia"/>
          <w:kern w:val="0"/>
          <w:sz w:val="32"/>
          <w:szCs w:val="32"/>
        </w:rPr>
        <w:t>”</w:t>
      </w:r>
      <w:r w:rsidR="00531833">
        <w:rPr>
          <w:rFonts w:ascii="彩虹粗仿宋" w:eastAsia="彩虹粗仿宋" w:hAnsi="华文中宋" w:hint="eastAsia"/>
          <w:kern w:val="0"/>
          <w:sz w:val="32"/>
          <w:szCs w:val="32"/>
        </w:rPr>
        <w:t>业务</w:t>
      </w:r>
      <w:r w:rsidR="00A037A2">
        <w:rPr>
          <w:rFonts w:ascii="彩虹粗仿宋" w:eastAsia="彩虹粗仿宋" w:hAnsi="华文中宋" w:hint="eastAsia"/>
          <w:kern w:val="0"/>
          <w:sz w:val="32"/>
          <w:szCs w:val="32"/>
        </w:rPr>
        <w:t>从整个产业链出发，以金融驱动化解各方痛点、难点，</w:t>
      </w:r>
      <w:r w:rsidR="00A037A2" w:rsidRPr="005708CC">
        <w:rPr>
          <w:rFonts w:ascii="彩虹粗仿宋" w:eastAsia="彩虹粗仿宋" w:hAnsi="华文中宋" w:hint="eastAsia"/>
          <w:kern w:val="0"/>
          <w:sz w:val="32"/>
          <w:szCs w:val="32"/>
        </w:rPr>
        <w:t>一经推出，</w:t>
      </w:r>
      <w:r w:rsidR="00A037A2">
        <w:rPr>
          <w:rFonts w:ascii="彩虹粗仿宋" w:eastAsia="彩虹粗仿宋" w:hAnsi="华文中宋" w:hint="eastAsia"/>
          <w:kern w:val="0"/>
          <w:sz w:val="32"/>
          <w:szCs w:val="32"/>
        </w:rPr>
        <w:t>就</w:t>
      </w:r>
      <w:r w:rsidR="00A037A2" w:rsidRPr="005708CC">
        <w:rPr>
          <w:rFonts w:ascii="彩虹粗仿宋" w:eastAsia="彩虹粗仿宋" w:hAnsi="华文中宋" w:hint="eastAsia"/>
          <w:kern w:val="0"/>
          <w:sz w:val="32"/>
          <w:szCs w:val="32"/>
        </w:rPr>
        <w:t>得到了</w:t>
      </w:r>
      <w:r w:rsidR="00401747">
        <w:rPr>
          <w:rFonts w:ascii="彩虹粗仿宋" w:eastAsia="彩虹粗仿宋" w:hAnsi="华文中宋" w:hint="eastAsia"/>
          <w:kern w:val="0"/>
          <w:sz w:val="32"/>
          <w:szCs w:val="32"/>
        </w:rPr>
        <w:t>各方</w:t>
      </w:r>
      <w:r w:rsidR="00A037A2" w:rsidRPr="005708CC">
        <w:rPr>
          <w:rFonts w:ascii="彩虹粗仿宋" w:eastAsia="彩虹粗仿宋" w:hAnsi="华文中宋" w:hint="eastAsia"/>
          <w:kern w:val="0"/>
          <w:sz w:val="32"/>
          <w:szCs w:val="32"/>
        </w:rPr>
        <w:t>的</w:t>
      </w:r>
      <w:r w:rsidR="00A037A2">
        <w:rPr>
          <w:rFonts w:ascii="彩虹粗仿宋" w:eastAsia="彩虹粗仿宋" w:hAnsi="华文中宋" w:hint="eastAsia"/>
          <w:kern w:val="0"/>
          <w:sz w:val="32"/>
          <w:szCs w:val="32"/>
        </w:rPr>
        <w:t>热烈反响和</w:t>
      </w:r>
      <w:r w:rsidR="00A037A2" w:rsidRPr="005708CC">
        <w:rPr>
          <w:rFonts w:ascii="彩虹粗仿宋" w:eastAsia="彩虹粗仿宋" w:hAnsi="华文中宋" w:hint="eastAsia"/>
          <w:kern w:val="0"/>
          <w:sz w:val="32"/>
          <w:szCs w:val="32"/>
        </w:rPr>
        <w:t>广泛好评。</w:t>
      </w:r>
      <w:r w:rsidR="00210739">
        <w:rPr>
          <w:rFonts w:ascii="彩虹粗仿宋" w:eastAsia="彩虹粗仿宋" w:hAnsi="华文中宋" w:hint="eastAsia"/>
          <w:kern w:val="0"/>
          <w:sz w:val="32"/>
          <w:szCs w:val="32"/>
        </w:rPr>
        <w:t>为政府部门促进建筑产业生态改变，净化建筑产业链的各方关系提供了有利抓手；为总包商落实“对工资发放负总责”</w:t>
      </w:r>
      <w:r w:rsidR="00695A02">
        <w:rPr>
          <w:rFonts w:ascii="彩虹粗仿宋" w:eastAsia="彩虹粗仿宋" w:hAnsi="华文中宋" w:hint="eastAsia"/>
          <w:kern w:val="0"/>
          <w:sz w:val="32"/>
          <w:szCs w:val="32"/>
        </w:rPr>
        <w:t>打造了实施利器；为小微劳务分包商解决融资难、融资贵，没钱发工资的难题；更重要的是</w:t>
      </w:r>
      <w:r w:rsidR="00121C2F">
        <w:rPr>
          <w:rFonts w:ascii="彩虹粗仿宋" w:eastAsia="彩虹粗仿宋" w:hAnsi="华文中宋" w:hint="eastAsia"/>
          <w:kern w:val="0"/>
          <w:sz w:val="32"/>
          <w:szCs w:val="32"/>
        </w:rPr>
        <w:t>，“民工惠”真正</w:t>
      </w:r>
      <w:r w:rsidR="00695A02">
        <w:rPr>
          <w:rFonts w:ascii="彩虹粗仿宋" w:eastAsia="彩虹粗仿宋" w:hAnsi="华文中宋" w:hint="eastAsia"/>
          <w:kern w:val="0"/>
          <w:sz w:val="32"/>
          <w:szCs w:val="32"/>
        </w:rPr>
        <w:t>让3亿农民工</w:t>
      </w:r>
      <w:r w:rsidR="00695A02" w:rsidRPr="005C544B">
        <w:rPr>
          <w:rFonts w:ascii="彩虹粗仿宋" w:eastAsia="彩虹粗仿宋" w:hAnsi="华文中宋" w:hint="eastAsia"/>
          <w:kern w:val="0"/>
          <w:sz w:val="32"/>
          <w:szCs w:val="32"/>
        </w:rPr>
        <w:t>及时</w:t>
      </w:r>
      <w:r w:rsidR="00695A02">
        <w:rPr>
          <w:rFonts w:ascii="彩虹粗仿宋" w:eastAsia="彩虹粗仿宋" w:hAnsi="华文中宋" w:hint="eastAsia"/>
          <w:kern w:val="0"/>
          <w:sz w:val="32"/>
          <w:szCs w:val="32"/>
        </w:rPr>
        <w:t>、</w:t>
      </w:r>
      <w:r w:rsidR="00695A02" w:rsidRPr="005C544B">
        <w:rPr>
          <w:rFonts w:ascii="彩虹粗仿宋" w:eastAsia="彩虹粗仿宋" w:hAnsi="华文中宋" w:hint="eastAsia"/>
          <w:kern w:val="0"/>
          <w:sz w:val="32"/>
          <w:szCs w:val="32"/>
        </w:rPr>
        <w:t>足额拿到了工资，</w:t>
      </w:r>
      <w:r w:rsidR="00695A02">
        <w:rPr>
          <w:rFonts w:ascii="彩虹粗仿宋" w:eastAsia="彩虹粗仿宋" w:hAnsi="华文中宋" w:hint="eastAsia"/>
          <w:kern w:val="0"/>
          <w:sz w:val="32"/>
          <w:szCs w:val="32"/>
        </w:rPr>
        <w:t>安心</w:t>
      </w:r>
      <w:r w:rsidR="00695A02" w:rsidRPr="005C544B">
        <w:rPr>
          <w:rFonts w:ascii="彩虹粗仿宋" w:eastAsia="彩虹粗仿宋" w:hAnsi="华文中宋" w:hint="eastAsia"/>
          <w:kern w:val="0"/>
          <w:sz w:val="32"/>
          <w:szCs w:val="32"/>
        </w:rPr>
        <w:t>回家过年</w:t>
      </w:r>
      <w:r w:rsidR="00531833">
        <w:rPr>
          <w:rFonts w:ascii="彩虹粗仿宋" w:eastAsia="彩虹粗仿宋" w:hAnsi="华文中宋" w:hint="eastAsia"/>
          <w:kern w:val="0"/>
          <w:sz w:val="32"/>
          <w:szCs w:val="32"/>
        </w:rPr>
        <w:t>。</w:t>
      </w:r>
      <w:r w:rsidR="00531833" w:rsidDel="00531833">
        <w:rPr>
          <w:rFonts w:ascii="彩虹粗仿宋" w:eastAsia="彩虹粗仿宋" w:hAnsi="华文中宋" w:hint="eastAsia"/>
          <w:kern w:val="0"/>
          <w:sz w:val="32"/>
          <w:szCs w:val="32"/>
        </w:rPr>
        <w:t xml:space="preserve"> </w:t>
      </w:r>
    </w:p>
    <w:p w:rsidR="00C51801" w:rsidRPr="0022506A" w:rsidRDefault="00C51801" w:rsidP="00531833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/>
          <w:b/>
          <w:snapToGrid w:val="0"/>
          <w:kern w:val="0"/>
          <w:sz w:val="32"/>
          <w:szCs w:val="32"/>
        </w:rPr>
      </w:pP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建设银行</w:t>
      </w:r>
      <w:r>
        <w:rPr>
          <w:rFonts w:ascii="彩虹粗仿宋" w:eastAsia="彩虹粗仿宋" w:hAnsi="华文中宋" w:hint="eastAsia"/>
          <w:kern w:val="0"/>
          <w:sz w:val="32"/>
          <w:szCs w:val="32"/>
        </w:rPr>
        <w:t>将继续秉承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大行责任，通过推进住房租赁、普惠金融、金融科技“三大战略”，实现银行改革创新和经济转型升级高度契合，在现代化经济体系建设中发挥国有大行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lastRenderedPageBreak/>
        <w:t>“主力军”作用。</w:t>
      </w:r>
      <w:bookmarkStart w:id="1" w:name="OLE_LINK1"/>
      <w:bookmarkStart w:id="2" w:name="OLE_LINK2"/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以金融促生态，保障农民工足额、及时拿到工资，</w:t>
      </w:r>
      <w:r>
        <w:rPr>
          <w:rFonts w:ascii="彩虹粗仿宋" w:eastAsia="彩虹粗仿宋" w:hAnsi="华文中宋" w:hint="eastAsia"/>
          <w:kern w:val="0"/>
          <w:sz w:val="32"/>
          <w:szCs w:val="32"/>
        </w:rPr>
        <w:t>为国家分忧，为政府解难，为群众谋福，以强烈的责任担当和根植于心的热忱积极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解决社会痛点问题</w:t>
      </w:r>
      <w:r>
        <w:rPr>
          <w:rFonts w:ascii="彩虹粗仿宋" w:eastAsia="彩虹粗仿宋" w:hAnsi="华文中宋" w:hint="eastAsia"/>
          <w:kern w:val="0"/>
          <w:sz w:val="32"/>
          <w:szCs w:val="32"/>
        </w:rPr>
        <w:t>，为促进农民工乐享幸福生活贡献力量</w:t>
      </w:r>
      <w:r w:rsidRPr="005C544B">
        <w:rPr>
          <w:rFonts w:ascii="彩虹粗仿宋" w:eastAsia="彩虹粗仿宋" w:hAnsi="华文中宋" w:hint="eastAsia"/>
          <w:kern w:val="0"/>
          <w:sz w:val="32"/>
          <w:szCs w:val="32"/>
        </w:rPr>
        <w:t>。</w:t>
      </w:r>
      <w:bookmarkEnd w:id="1"/>
      <w:bookmarkEnd w:id="2"/>
    </w:p>
    <w:p w:rsidR="004551EB" w:rsidRPr="00712B3A" w:rsidRDefault="004551EB"/>
    <w:sectPr w:rsidR="004551EB" w:rsidRPr="0071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BE" w:rsidRDefault="007B17BE" w:rsidP="00B947AD">
      <w:r>
        <w:separator/>
      </w:r>
    </w:p>
  </w:endnote>
  <w:endnote w:type="continuationSeparator" w:id="0">
    <w:p w:rsidR="007B17BE" w:rsidRDefault="007B17BE" w:rsidP="00B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楷体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BE" w:rsidRDefault="007B17BE" w:rsidP="00B947AD">
      <w:r>
        <w:separator/>
      </w:r>
    </w:p>
  </w:footnote>
  <w:footnote w:type="continuationSeparator" w:id="0">
    <w:p w:rsidR="007B17BE" w:rsidRDefault="007B17BE" w:rsidP="00B9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93"/>
    <w:rsid w:val="00050D8B"/>
    <w:rsid w:val="000B7261"/>
    <w:rsid w:val="000F1BC8"/>
    <w:rsid w:val="001123D1"/>
    <w:rsid w:val="00121C2F"/>
    <w:rsid w:val="00210739"/>
    <w:rsid w:val="0022506A"/>
    <w:rsid w:val="002438F0"/>
    <w:rsid w:val="00251DCE"/>
    <w:rsid w:val="00360193"/>
    <w:rsid w:val="00366118"/>
    <w:rsid w:val="003D1221"/>
    <w:rsid w:val="003D6ADF"/>
    <w:rsid w:val="00401747"/>
    <w:rsid w:val="004135CE"/>
    <w:rsid w:val="00435A5F"/>
    <w:rsid w:val="00443B93"/>
    <w:rsid w:val="004551EB"/>
    <w:rsid w:val="00503FDB"/>
    <w:rsid w:val="00531833"/>
    <w:rsid w:val="005B042D"/>
    <w:rsid w:val="00605436"/>
    <w:rsid w:val="00695A02"/>
    <w:rsid w:val="00712B3A"/>
    <w:rsid w:val="00740624"/>
    <w:rsid w:val="007B17BE"/>
    <w:rsid w:val="008736DA"/>
    <w:rsid w:val="0093439C"/>
    <w:rsid w:val="00992227"/>
    <w:rsid w:val="009A4C12"/>
    <w:rsid w:val="00A037A2"/>
    <w:rsid w:val="00A0436A"/>
    <w:rsid w:val="00A92DA6"/>
    <w:rsid w:val="00AA4566"/>
    <w:rsid w:val="00AC328E"/>
    <w:rsid w:val="00AE5BC8"/>
    <w:rsid w:val="00AF1462"/>
    <w:rsid w:val="00B75347"/>
    <w:rsid w:val="00B947AD"/>
    <w:rsid w:val="00BA41DE"/>
    <w:rsid w:val="00BC0E20"/>
    <w:rsid w:val="00C51801"/>
    <w:rsid w:val="00C5723F"/>
    <w:rsid w:val="00CC61FC"/>
    <w:rsid w:val="00CD0650"/>
    <w:rsid w:val="00CE09BF"/>
    <w:rsid w:val="00D022A9"/>
    <w:rsid w:val="00D070DF"/>
    <w:rsid w:val="00D21830"/>
    <w:rsid w:val="00E13AD2"/>
    <w:rsid w:val="00E241C0"/>
    <w:rsid w:val="00EF269C"/>
    <w:rsid w:val="00EF7248"/>
    <w:rsid w:val="00F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7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43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4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7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43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4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窦鹏博</dc:creator>
  <cp:lastModifiedBy>张天</cp:lastModifiedBy>
  <cp:revision>3</cp:revision>
  <cp:lastPrinted>2019-01-14T06:57:00Z</cp:lastPrinted>
  <dcterms:created xsi:type="dcterms:W3CDTF">2019-01-14T05:53:00Z</dcterms:created>
  <dcterms:modified xsi:type="dcterms:W3CDTF">2019-01-14T07:01:00Z</dcterms:modified>
</cp:coreProperties>
</file>