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5F" w:rsidRPr="00C76C03" w:rsidRDefault="00F2275F" w:rsidP="00FD793A">
      <w:pPr>
        <w:widowControl/>
        <w:spacing w:line="560" w:lineRule="atLeast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C76C0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 xml:space="preserve">搭建科技共享平台 </w:t>
      </w:r>
      <w:r w:rsidR="00B60FF3" w:rsidRPr="00C76C0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与中小金融机构共谋</w:t>
      </w:r>
      <w:r w:rsidRPr="00C76C0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债券</w:t>
      </w:r>
      <w:r w:rsidR="002A6622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分销新</w:t>
      </w:r>
      <w:r w:rsidRPr="00C76C03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发展</w:t>
      </w:r>
    </w:p>
    <w:p w:rsidR="006A3082" w:rsidRDefault="00F2275F" w:rsidP="00FD793A">
      <w:pPr>
        <w:widowControl/>
        <w:spacing w:line="560" w:lineRule="atLeast"/>
        <w:jc w:val="center"/>
        <w:rPr>
          <w:rFonts w:ascii="彩虹粗仿宋" w:eastAsia="彩虹粗仿宋" w:hAnsi="&amp;quot" w:cs="宋体" w:hint="eastAsia"/>
          <w:color w:val="000000"/>
          <w:kern w:val="0"/>
          <w:sz w:val="32"/>
          <w:szCs w:val="32"/>
        </w:rPr>
      </w:pPr>
      <w:r w:rsidRPr="00F2275F">
        <w:rPr>
          <w:rFonts w:ascii="彩虹粗仿宋" w:eastAsia="彩虹粗仿宋" w:hAnsi="&amp;quot" w:cs="宋体" w:hint="eastAsia"/>
          <w:color w:val="000000"/>
          <w:kern w:val="0"/>
          <w:sz w:val="32"/>
          <w:szCs w:val="32"/>
        </w:rPr>
        <w:t>——</w:t>
      </w:r>
      <w:r w:rsidR="00FD793A" w:rsidRPr="00F2275F">
        <w:rPr>
          <w:rFonts w:ascii="彩虹粗仿宋" w:eastAsia="彩虹粗仿宋" w:hAnsi="&amp;quot" w:cs="宋体" w:hint="eastAsia"/>
          <w:color w:val="000000"/>
          <w:kern w:val="0"/>
          <w:sz w:val="32"/>
          <w:szCs w:val="32"/>
        </w:rPr>
        <w:t>建设银行</w:t>
      </w:r>
      <w:r w:rsidRPr="00F2275F">
        <w:rPr>
          <w:rFonts w:ascii="彩虹粗仿宋" w:eastAsia="彩虹粗仿宋" w:hAnsi="&amp;quot" w:cs="宋体" w:hint="eastAsia"/>
          <w:color w:val="000000"/>
          <w:kern w:val="0"/>
          <w:sz w:val="32"/>
          <w:szCs w:val="32"/>
        </w:rPr>
        <w:t>成功</w:t>
      </w:r>
      <w:r w:rsidR="00C96C4A" w:rsidRPr="00F2275F">
        <w:rPr>
          <w:rFonts w:ascii="彩虹粗仿宋" w:eastAsia="彩虹粗仿宋" w:hAnsi="&amp;quot" w:cs="宋体" w:hint="eastAsia"/>
          <w:color w:val="000000"/>
          <w:kern w:val="0"/>
          <w:sz w:val="32"/>
          <w:szCs w:val="32"/>
        </w:rPr>
        <w:t>举办金融市场互联交易平台</w:t>
      </w:r>
      <w:r w:rsidR="000E1C4E" w:rsidRPr="00F2275F">
        <w:rPr>
          <w:rFonts w:ascii="彩虹粗仿宋" w:eastAsia="彩虹粗仿宋" w:hAnsi="&amp;quot" w:cs="宋体" w:hint="eastAsia"/>
          <w:color w:val="000000"/>
          <w:kern w:val="0"/>
          <w:sz w:val="32"/>
          <w:szCs w:val="32"/>
        </w:rPr>
        <w:t>上线</w:t>
      </w:r>
      <w:r w:rsidR="00FD793A" w:rsidRPr="00F2275F">
        <w:rPr>
          <w:rFonts w:ascii="彩虹粗仿宋" w:eastAsia="彩虹粗仿宋" w:hAnsi="&amp;quot" w:cs="宋体" w:hint="eastAsia"/>
          <w:color w:val="000000"/>
          <w:kern w:val="0"/>
          <w:sz w:val="32"/>
          <w:szCs w:val="32"/>
        </w:rPr>
        <w:t>发布会</w:t>
      </w:r>
    </w:p>
    <w:p w:rsidR="00F2275F" w:rsidRPr="00F2275F" w:rsidRDefault="00F2275F" w:rsidP="00FD793A">
      <w:pPr>
        <w:widowControl/>
        <w:spacing w:line="560" w:lineRule="atLeast"/>
        <w:jc w:val="center"/>
        <w:rPr>
          <w:rFonts w:ascii="彩虹粗仿宋" w:eastAsia="彩虹粗仿宋" w:hAnsi="&amp;quot" w:cs="宋体" w:hint="eastAsia"/>
          <w:color w:val="000000"/>
          <w:kern w:val="0"/>
          <w:sz w:val="32"/>
          <w:szCs w:val="32"/>
        </w:rPr>
      </w:pPr>
    </w:p>
    <w:p w:rsidR="00D84EA2" w:rsidRDefault="006A3082" w:rsidP="00EB227C">
      <w:pPr>
        <w:widowControl/>
        <w:spacing w:line="560" w:lineRule="atLeast"/>
        <w:ind w:firstLine="640"/>
        <w:jc w:val="left"/>
        <w:rPr>
          <w:rFonts w:ascii="彩虹粗仿宋" w:eastAsia="彩虹粗仿宋"/>
          <w:snapToGrid w:val="0"/>
          <w:color w:val="000000"/>
          <w:kern w:val="0"/>
          <w:sz w:val="32"/>
          <w:szCs w:val="32"/>
        </w:rPr>
      </w:pPr>
      <w:r w:rsidRPr="005F156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8月28</w:t>
      </w:r>
      <w:r w:rsidR="00367B4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日，中国</w:t>
      </w:r>
      <w:r w:rsidRPr="005F156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建设银行</w:t>
      </w:r>
      <w:r w:rsidR="004F6843" w:rsidRPr="005F156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金</w:t>
      </w:r>
      <w:r w:rsidR="004F6843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融市场互联交易平台上线发布会</w:t>
      </w:r>
      <w:r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在北京举行</w:t>
      </w:r>
      <w:r w:rsidR="00C84D1E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。</w:t>
      </w:r>
      <w:r w:rsidR="00B321EF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建设银行</w:t>
      </w:r>
      <w:r w:rsidR="00393DD9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董事长</w:t>
      </w:r>
      <w:r w:rsidR="00B321EF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田国立、</w:t>
      </w:r>
      <w:r w:rsidR="00393DD9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副行长</w:t>
      </w:r>
      <w:r w:rsidR="00B321EF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纪志宏</w:t>
      </w:r>
      <w:r w:rsidR="00771367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、</w:t>
      </w:r>
      <w:r w:rsidR="005F36DF" w:rsidRPr="005F36D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财政部国库支付中心</w:t>
      </w:r>
      <w:r w:rsidR="00393DD9" w:rsidRPr="005F36D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副主任</w:t>
      </w:r>
      <w:r w:rsidR="005F36DF" w:rsidRPr="005F36D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许京花</w:t>
      </w:r>
      <w:r w:rsidR="005F36D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、</w:t>
      </w:r>
      <w:r w:rsidR="00771367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国债协会</w:t>
      </w:r>
      <w:r w:rsidR="00393DD9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会长</w:t>
      </w:r>
      <w:r w:rsidR="00771367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孙晓霞发表致辞，</w:t>
      </w:r>
      <w:r w:rsidR="00C37CC8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建设银行</w:t>
      </w:r>
      <w:r w:rsidR="00393DD9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信息总监</w:t>
      </w:r>
      <w:r w:rsidR="00771367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金磐石</w:t>
      </w:r>
      <w:r w:rsidR="00485969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、</w:t>
      </w:r>
      <w:r w:rsidR="005F36DF" w:rsidRPr="005F36D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中央国债登记结算公司</w:t>
      </w:r>
      <w:r w:rsidR="00393DD9" w:rsidRPr="005F36D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总经理</w:t>
      </w:r>
      <w:r w:rsidR="005F36DF" w:rsidRPr="005F36D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陈刚明</w:t>
      </w:r>
      <w:r w:rsidR="005F36D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、</w:t>
      </w:r>
      <w:r w:rsidR="00CD17F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三家政策性银行资金部</w:t>
      </w:r>
      <w:r w:rsidR="003D7AE5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负责人</w:t>
      </w:r>
      <w:r w:rsidR="00CD17F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、</w:t>
      </w:r>
      <w:r w:rsidR="00390B0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建设银行</w:t>
      </w:r>
      <w:r w:rsidR="00B63E6A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总行有</w:t>
      </w:r>
      <w:r w:rsidR="00B63E6A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关部门</w:t>
      </w:r>
      <w:r w:rsidR="00A4105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及</w:t>
      </w:r>
      <w:r w:rsidR="007043B9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部分分行</w:t>
      </w:r>
      <w:r w:rsidR="008A72A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负责人</w:t>
      </w:r>
      <w:r w:rsidR="00A4105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、</w:t>
      </w:r>
      <w:r w:rsidR="00917770" w:rsidRPr="00761230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20</w:t>
      </w:r>
      <w:r w:rsidR="00761230" w:rsidRPr="00761230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余</w:t>
      </w:r>
      <w:r w:rsidR="00917770" w:rsidRPr="00761230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家</w:t>
      </w:r>
      <w:r w:rsidR="00B321EF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首批签</w:t>
      </w:r>
      <w:r w:rsidR="00B321EF" w:rsidRPr="005950F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约客户</w:t>
      </w:r>
      <w:r w:rsidR="00CB6392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代表</w:t>
      </w:r>
      <w:r w:rsidR="00B321EF" w:rsidRPr="005950F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出席本次活动。</w:t>
      </w:r>
    </w:p>
    <w:p w:rsidR="00EB227C" w:rsidRPr="002A1881" w:rsidRDefault="00630D06" w:rsidP="00630D06">
      <w:pPr>
        <w:widowControl/>
        <w:spacing w:line="560" w:lineRule="atLeast"/>
        <w:ind w:firstLine="640"/>
        <w:jc w:val="left"/>
        <w:rPr>
          <w:rFonts w:ascii="彩虹粗仿宋" w:eastAsia="彩虹粗仿宋"/>
          <w:snapToGrid w:val="0"/>
          <w:color w:val="000000"/>
          <w:kern w:val="0"/>
          <w:sz w:val="32"/>
          <w:szCs w:val="32"/>
        </w:rPr>
      </w:pPr>
      <w:r w:rsidRPr="00630D06">
        <w:rPr>
          <w:rFonts w:ascii="彩虹粗仿宋" w:eastAsia="彩虹粗仿宋" w:hint="eastAsia"/>
          <w:sz w:val="32"/>
          <w:szCs w:val="32"/>
        </w:rPr>
        <w:t>近年来</w:t>
      </w:r>
      <w:r w:rsidR="0037104A" w:rsidRPr="00630D06">
        <w:rPr>
          <w:rFonts w:ascii="彩虹粗仿宋" w:eastAsia="彩虹粗仿宋" w:hint="eastAsia"/>
          <w:sz w:val="32"/>
          <w:szCs w:val="32"/>
        </w:rPr>
        <w:t>，我国债券市场</w:t>
      </w:r>
      <w:r w:rsidR="00485969">
        <w:rPr>
          <w:rFonts w:ascii="彩虹粗仿宋" w:eastAsia="彩虹粗仿宋" w:hint="eastAsia"/>
          <w:sz w:val="32"/>
          <w:szCs w:val="32"/>
        </w:rPr>
        <w:t>快速</w:t>
      </w:r>
      <w:r w:rsidRPr="00630D06">
        <w:rPr>
          <w:rFonts w:ascii="彩虹粗仿宋" w:eastAsia="彩虹粗仿宋" w:hint="eastAsia"/>
          <w:sz w:val="32"/>
          <w:szCs w:val="32"/>
        </w:rPr>
        <w:t>发展，</w:t>
      </w:r>
      <w:r w:rsidR="0037104A" w:rsidRPr="00630D06">
        <w:rPr>
          <w:rFonts w:ascii="彩虹粗仿宋" w:eastAsia="彩虹粗仿宋" w:hint="eastAsia"/>
          <w:sz w:val="32"/>
          <w:szCs w:val="32"/>
        </w:rPr>
        <w:t>市场化运行机制基本建立，基础设施不断完善，对外开放程度逐步提高，</w:t>
      </w:r>
      <w:r w:rsidR="007C57B7" w:rsidRPr="007C57B7">
        <w:rPr>
          <w:rFonts w:ascii="彩虹粗仿宋" w:eastAsia="彩虹粗仿宋" w:hint="eastAsia"/>
          <w:sz w:val="32"/>
          <w:szCs w:val="32"/>
        </w:rPr>
        <w:t>在中国经济发展过程中发挥了举足轻重的作用。</w:t>
      </w:r>
      <w:r w:rsidR="003F22D4">
        <w:rPr>
          <w:rFonts w:ascii="彩虹粗仿宋" w:eastAsia="彩虹粗仿宋" w:hint="eastAsia"/>
          <w:sz w:val="32"/>
          <w:szCs w:val="32"/>
        </w:rPr>
        <w:t>中国</w:t>
      </w:r>
      <w:r w:rsidR="004427F2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建设银行金融市场互联交易平台</w:t>
      </w:r>
      <w:r w:rsidR="00416BE5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作为</w:t>
      </w:r>
      <w:r w:rsidR="004427F2" w:rsidRPr="0078112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建设银行金融市场业务首次部署在客户端的交易系统，旨在借</w:t>
      </w:r>
      <w:proofErr w:type="gramStart"/>
      <w:r w:rsidR="004427F2" w:rsidRPr="0078112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力金融</w:t>
      </w:r>
      <w:proofErr w:type="gramEnd"/>
      <w:r w:rsidR="004427F2" w:rsidRPr="0078112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科技，改进债券分销流程，</w:t>
      </w:r>
      <w:r w:rsidR="007C57B7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提升</w:t>
      </w:r>
      <w:r w:rsidR="00114D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交易对手</w:t>
      </w:r>
      <w:r w:rsidR="007C57B7" w:rsidRPr="007C57B7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互联互通</w:t>
      </w:r>
      <w:r w:rsidR="007C57B7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，</w:t>
      </w:r>
      <w:r w:rsidR="00D84EA2">
        <w:rPr>
          <w:rFonts w:ascii="彩虹粗仿宋" w:eastAsia="彩虹粗仿宋" w:hint="eastAsia"/>
          <w:sz w:val="32"/>
          <w:szCs w:val="32"/>
        </w:rPr>
        <w:t>打造金融市场业务“第二发展曲线”。该平台于7月26日成功上线，</w:t>
      </w:r>
      <w:r w:rsidR="00D84EA2">
        <w:rPr>
          <w:rFonts w:ascii="彩虹粗仿宋" w:eastAsia="彩虹粗仿宋" w:hAnsi="宋体" w:cs="Times New Roman" w:hint="eastAsia"/>
          <w:sz w:val="32"/>
        </w:rPr>
        <w:t>截至目前</w:t>
      </w:r>
      <w:r w:rsidR="00D84EA2" w:rsidRPr="000B7CBE">
        <w:rPr>
          <w:rFonts w:ascii="彩虹粗仿宋" w:eastAsia="彩虹粗仿宋" w:hAnsi="宋体" w:cs="Times New Roman" w:hint="eastAsia"/>
          <w:sz w:val="32"/>
        </w:rPr>
        <w:t>互联交易平台</w:t>
      </w:r>
      <w:r w:rsidR="00D84EA2">
        <w:rPr>
          <w:rFonts w:ascii="彩虹粗仿宋" w:eastAsia="彩虹粗仿宋" w:hAnsi="宋体" w:cs="Times New Roman" w:hint="eastAsia"/>
          <w:sz w:val="32"/>
        </w:rPr>
        <w:t>已完成为期1个月的试营业期</w:t>
      </w:r>
      <w:r w:rsidR="00D84EA2" w:rsidRPr="000B7CBE">
        <w:rPr>
          <w:rFonts w:ascii="彩虹粗仿宋" w:eastAsia="彩虹粗仿宋" w:hAnsi="宋体" w:cs="Times New Roman" w:hint="eastAsia"/>
          <w:sz w:val="32"/>
        </w:rPr>
        <w:t>，运行情况整体良好，已累计试运行处理了</w:t>
      </w:r>
      <w:r w:rsidR="007A5023">
        <w:rPr>
          <w:rFonts w:ascii="彩虹粗仿宋" w:eastAsia="彩虹粗仿宋" w:hAnsi="宋体" w:cs="Times New Roman" w:hint="eastAsia"/>
          <w:sz w:val="32"/>
        </w:rPr>
        <w:t>近90</w:t>
      </w:r>
      <w:r w:rsidR="00D84EA2" w:rsidRPr="000B7CBE">
        <w:rPr>
          <w:rFonts w:ascii="彩虹粗仿宋" w:eastAsia="彩虹粗仿宋" w:hAnsi="宋体" w:cs="Times New Roman" w:hint="eastAsia"/>
          <w:sz w:val="32"/>
        </w:rPr>
        <w:t>笔</w:t>
      </w:r>
      <w:r w:rsidR="009D0C94">
        <w:rPr>
          <w:rFonts w:ascii="彩虹粗仿宋" w:eastAsia="彩虹粗仿宋" w:hAnsi="宋体" w:cs="Times New Roman" w:hint="eastAsia"/>
          <w:sz w:val="32"/>
        </w:rPr>
        <w:t>分销业务</w:t>
      </w:r>
      <w:r w:rsidR="00D84EA2" w:rsidRPr="000B7CBE">
        <w:rPr>
          <w:rFonts w:ascii="彩虹粗仿宋" w:eastAsia="彩虹粗仿宋" w:hAnsi="宋体" w:cs="Times New Roman" w:hint="eastAsia"/>
          <w:sz w:val="32"/>
        </w:rPr>
        <w:t>，金额</w:t>
      </w:r>
      <w:r w:rsidR="007A5023">
        <w:rPr>
          <w:rFonts w:ascii="彩虹粗仿宋" w:eastAsia="彩虹粗仿宋" w:hAnsi="宋体" w:cs="Times New Roman" w:hint="eastAsia"/>
          <w:sz w:val="32"/>
        </w:rPr>
        <w:t>达290</w:t>
      </w:r>
      <w:r w:rsidR="00D84EA2" w:rsidRPr="002A1881">
        <w:rPr>
          <w:rFonts w:ascii="彩虹粗仿宋" w:eastAsia="彩虹粗仿宋" w:hAnsi="宋体" w:cs="Times New Roman" w:hint="eastAsia"/>
          <w:sz w:val="32"/>
        </w:rPr>
        <w:t>亿元。</w:t>
      </w:r>
    </w:p>
    <w:p w:rsidR="0035499A" w:rsidRPr="002A1881" w:rsidRDefault="003032D1" w:rsidP="0035499A">
      <w:pPr>
        <w:widowControl/>
        <w:spacing w:line="560" w:lineRule="atLeast"/>
        <w:ind w:firstLine="640"/>
        <w:jc w:val="left"/>
        <w:rPr>
          <w:rFonts w:ascii="彩虹粗仿宋" w:eastAsia="彩虹粗仿宋"/>
          <w:snapToGrid w:val="0"/>
          <w:color w:val="000000"/>
          <w:kern w:val="0"/>
          <w:sz w:val="32"/>
          <w:szCs w:val="32"/>
        </w:rPr>
      </w:pPr>
      <w:r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建设银行</w:t>
      </w:r>
      <w:r w:rsidR="003028FC" w:rsidRPr="002A1881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董事长</w:t>
      </w:r>
      <w:r w:rsidR="00393DD9" w:rsidRPr="002A1881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田国立</w:t>
      </w:r>
      <w:r w:rsidR="003028FC" w:rsidRPr="002A1881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在致辞中表示，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互联网在新时代给了银行服务千家万户、</w:t>
      </w:r>
      <w:r w:rsidR="009011C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“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长尾客户</w:t>
      </w:r>
      <w:r w:rsidR="009011C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”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的</w:t>
      </w:r>
      <w:r w:rsidR="009011C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新契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机。</w:t>
      </w:r>
      <w:r w:rsidR="003F0DE8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新时代呼</w:t>
      </w:r>
      <w:r w:rsidR="009011C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唤</w:t>
      </w:r>
      <w:r w:rsidR="003F0DE8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新金融，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新金融</w:t>
      </w:r>
      <w:r w:rsidR="009011C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服务于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新时代</w:t>
      </w:r>
      <w:r w:rsidR="009011C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经济社会发展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，</w:t>
      </w:r>
      <w:r w:rsidR="009011C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以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“科技性、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lastRenderedPageBreak/>
        <w:t>普惠性、共享性”</w:t>
      </w:r>
      <w:r w:rsidR="009011C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为特征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，</w:t>
      </w:r>
      <w:r w:rsidR="009011C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使金融资源更好地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服务老百姓、服务中小业者、服务广大农村。</w:t>
      </w:r>
      <w:r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建设银行</w:t>
      </w:r>
      <w:r w:rsidR="00496D26" w:rsidRP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金融市场互联交易平台</w:t>
      </w:r>
      <w:r w:rsidR="00496D26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的初心，就是让广大中小同业机构分享建设银行的专业能力和业务经验</w:t>
      </w:r>
      <w:r w:rsidR="0035499A" w:rsidRPr="002A1881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。</w:t>
      </w:r>
    </w:p>
    <w:p w:rsidR="0035499A" w:rsidRDefault="003032D1" w:rsidP="0035499A">
      <w:pPr>
        <w:widowControl/>
        <w:spacing w:line="560" w:lineRule="atLeast"/>
        <w:ind w:firstLine="640"/>
        <w:jc w:val="left"/>
        <w:rPr>
          <w:rFonts w:ascii="彩虹粗仿宋" w:eastAsia="彩虹粗仿宋" w:hAnsi="宋体" w:cs="Times New Roman"/>
          <w:sz w:val="32"/>
        </w:rPr>
      </w:pPr>
      <w:r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建设银行</w:t>
      </w:r>
      <w:r w:rsidRPr="002A1881">
        <w:rPr>
          <w:rFonts w:ascii="彩虹粗仿宋" w:eastAsia="彩虹粗仿宋" w:hAnsi="宋体" w:cs="Times New Roman" w:hint="eastAsia"/>
          <w:sz w:val="32"/>
        </w:rPr>
        <w:t>副行长</w:t>
      </w:r>
      <w:r w:rsidR="00393DD9" w:rsidRPr="002A1881">
        <w:rPr>
          <w:rFonts w:ascii="彩虹粗仿宋" w:eastAsia="彩虹粗仿宋" w:hAnsi="宋体" w:cs="Times New Roman" w:hint="eastAsia"/>
          <w:sz w:val="32"/>
        </w:rPr>
        <w:t>纪志宏</w:t>
      </w:r>
      <w:r w:rsidR="0035499A" w:rsidRPr="002A1881">
        <w:rPr>
          <w:rFonts w:ascii="彩虹粗仿宋" w:eastAsia="彩虹粗仿宋" w:hAnsi="宋体" w:cs="Times New Roman" w:hint="eastAsia"/>
          <w:sz w:val="32"/>
        </w:rPr>
        <w:t>表示，互联交易平台是落</w:t>
      </w:r>
      <w:proofErr w:type="gramStart"/>
      <w:r w:rsidR="0035499A" w:rsidRPr="002A1881">
        <w:rPr>
          <w:rFonts w:ascii="彩虹粗仿宋" w:eastAsia="彩虹粗仿宋" w:hAnsi="宋体" w:cs="Times New Roman" w:hint="eastAsia"/>
          <w:sz w:val="32"/>
        </w:rPr>
        <w:t>实</w:t>
      </w:r>
      <w:r w:rsidR="00E52A1B">
        <w:rPr>
          <w:rFonts w:ascii="彩虹粗仿宋" w:eastAsia="彩虹粗仿宋" w:hAnsi="宋体" w:cs="Times New Roman" w:hint="eastAsia"/>
          <w:sz w:val="32"/>
        </w:rPr>
        <w:t>习近</w:t>
      </w:r>
      <w:proofErr w:type="gramEnd"/>
      <w:r w:rsidR="00E52A1B">
        <w:rPr>
          <w:rFonts w:ascii="彩虹粗仿宋" w:eastAsia="彩虹粗仿宋" w:hAnsi="宋体" w:cs="Times New Roman" w:hint="eastAsia"/>
          <w:sz w:val="32"/>
        </w:rPr>
        <w:t>平</w:t>
      </w:r>
      <w:r w:rsidR="0035499A" w:rsidRPr="002A1881">
        <w:rPr>
          <w:rFonts w:ascii="彩虹粗仿宋" w:eastAsia="彩虹粗仿宋" w:hAnsi="宋体" w:cs="Times New Roman" w:hint="eastAsia"/>
          <w:sz w:val="32"/>
        </w:rPr>
        <w:t>总书记对建行提出的增强“三个能力”要求的重要举措，是贯彻</w:t>
      </w:r>
      <w:r w:rsidR="001F0108">
        <w:rPr>
          <w:rFonts w:ascii="彩虹粗仿宋" w:eastAsia="彩虹粗仿宋" w:hAnsi="宋体" w:cs="Times New Roman" w:hint="eastAsia"/>
          <w:sz w:val="32"/>
        </w:rPr>
        <w:t>建</w:t>
      </w:r>
      <w:r w:rsidR="0035499A" w:rsidRPr="002A1881">
        <w:rPr>
          <w:rFonts w:ascii="彩虹粗仿宋" w:eastAsia="彩虹粗仿宋" w:hAnsi="宋体" w:cs="Times New Roman" w:hint="eastAsia"/>
          <w:sz w:val="32"/>
        </w:rPr>
        <w:t>行“三大战略”和“两个优先”部署、开启金融市场业务“第二发展曲线”的具体措施，将为同业客户提供专业、流畅、便捷、全面、智能的金融市场交易与投资服务。</w:t>
      </w:r>
    </w:p>
    <w:p w:rsidR="009C0DEB" w:rsidRDefault="009C0DEB" w:rsidP="0035499A">
      <w:pPr>
        <w:widowControl/>
        <w:spacing w:line="560" w:lineRule="atLeast"/>
        <w:ind w:firstLine="640"/>
        <w:jc w:val="left"/>
        <w:rPr>
          <w:rFonts w:ascii="彩虹粗仿宋" w:eastAsia="彩虹粗仿宋"/>
          <w:snapToGrid w:val="0"/>
          <w:color w:val="000000"/>
          <w:kern w:val="0"/>
          <w:sz w:val="32"/>
          <w:szCs w:val="32"/>
        </w:rPr>
      </w:pPr>
      <w:r w:rsidRPr="005F36D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财政部国库支付中心副主任</w:t>
      </w:r>
      <w:r w:rsidR="00393DD9" w:rsidRPr="005F36D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许京花</w:t>
      </w:r>
      <w:r w:rsidR="00354ABE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表示</w:t>
      </w:r>
      <w:r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，</w:t>
      </w:r>
      <w:r w:rsidR="003F22D4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中国</w:t>
      </w:r>
      <w:r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建设银行金融市场互联交易平台利用金融科技，改进分销流程，对内提升交易效率，控制操作风险；对外提升对中小金融机构服务能力，提升政府债券持有者多元化。</w:t>
      </w:r>
      <w:r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国债协会</w:t>
      </w:r>
      <w:r w:rsidR="00386045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会长</w:t>
      </w:r>
      <w:r w:rsidR="00393DD9" w:rsidRPr="00B57C0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孙晓霞</w:t>
      </w:r>
      <w:r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表示，建设银行在债券市场中做了很多前瞻性、创新性工作</w:t>
      </w:r>
      <w:r w:rsidR="00354ABE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，</w:t>
      </w:r>
      <w:r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金融市场互联交易平台是一举多得的好事，</w:t>
      </w:r>
      <w:r w:rsidR="00E1169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既拓展了业务范围、</w:t>
      </w:r>
      <w:r w:rsidR="000151D7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进一步完善承销商的角色，还有利于债券市场高质量发展。</w:t>
      </w:r>
    </w:p>
    <w:p w:rsidR="006A63DE" w:rsidRDefault="008C69E5" w:rsidP="00B63509">
      <w:pPr>
        <w:widowControl/>
        <w:spacing w:line="560" w:lineRule="atLeast"/>
        <w:ind w:firstLine="640"/>
        <w:jc w:val="left"/>
        <w:rPr>
          <w:rFonts w:ascii="彩虹粗仿宋" w:eastAsia="彩虹粗仿宋"/>
          <w:snapToGrid w:val="0"/>
          <w:color w:val="000000"/>
          <w:kern w:val="0"/>
          <w:sz w:val="32"/>
          <w:szCs w:val="32"/>
        </w:rPr>
      </w:pPr>
      <w:r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建设银</w:t>
      </w:r>
      <w:r w:rsidR="00AC00E9" w:rsidRPr="0098303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行作为政府债券的核心承销商及国有大行，积极赋能同业，带动中小金融机构共同参与政府债券业务。金融市场互联交易平台以“经营平台化、服务共享化、数据电子化、流程自动化”为目标设计开发平台功能，与中小金融机构共谋债券分销新发展，有利于促进债券市场高质量增长。</w:t>
      </w:r>
    </w:p>
    <w:p w:rsidR="00AC00E9" w:rsidRPr="0098303D" w:rsidRDefault="00AC00E9" w:rsidP="00AC00E9">
      <w:pPr>
        <w:widowControl/>
        <w:spacing w:line="560" w:lineRule="atLeast"/>
        <w:ind w:firstLine="640"/>
        <w:jc w:val="left"/>
        <w:rPr>
          <w:rFonts w:ascii="彩虹粗仿宋" w:eastAsia="彩虹粗仿宋" w:hAnsi="宋体" w:cs="Times New Roman"/>
          <w:sz w:val="32"/>
        </w:rPr>
      </w:pPr>
      <w:r w:rsidRPr="0098303D">
        <w:rPr>
          <w:rFonts w:ascii="彩虹粗仿宋" w:eastAsia="彩虹粗仿宋" w:hint="eastAsia"/>
          <w:b/>
          <w:snapToGrid w:val="0"/>
          <w:color w:val="000000"/>
          <w:kern w:val="0"/>
          <w:sz w:val="32"/>
          <w:szCs w:val="32"/>
        </w:rPr>
        <w:lastRenderedPageBreak/>
        <w:t>履行大行担当</w:t>
      </w:r>
      <w:r w:rsidRPr="0098303D">
        <w:rPr>
          <w:rFonts w:ascii="彩虹粗仿宋" w:eastAsia="彩虹粗仿宋" w:hint="eastAsia"/>
          <w:b/>
          <w:bCs/>
          <w:sz w:val="32"/>
          <w:szCs w:val="32"/>
        </w:rPr>
        <w:t>，促进政府债券市场提质增效。</w:t>
      </w:r>
      <w:r w:rsidRPr="0098303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近年来，政府债券发行规模快速增长。2014年以来，国债、地方债、政策性金融债的年均复合增长率分别达到32%、27%和23%。</w:t>
      </w:r>
      <w:r w:rsidRPr="0098303D">
        <w:rPr>
          <w:rFonts w:ascii="彩虹粗仿宋" w:eastAsia="彩虹粗仿宋" w:hint="eastAsia"/>
          <w:sz w:val="32"/>
          <w:szCs w:val="32"/>
        </w:rPr>
        <w:t>2</w:t>
      </w:r>
      <w:r w:rsidRPr="0098303D">
        <w:rPr>
          <w:rFonts w:ascii="彩虹粗仿宋" w:eastAsia="彩虹粗仿宋"/>
          <w:sz w:val="32"/>
          <w:szCs w:val="32"/>
        </w:rPr>
        <w:t>018</w:t>
      </w:r>
      <w:r w:rsidRPr="0098303D">
        <w:rPr>
          <w:rFonts w:ascii="彩虹粗仿宋" w:eastAsia="彩虹粗仿宋" w:hint="eastAsia"/>
          <w:sz w:val="32"/>
          <w:szCs w:val="32"/>
        </w:rPr>
        <w:t>年末，上述政府债券</w:t>
      </w:r>
      <w:r w:rsidRPr="0098303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存量占全部债券比例为55%。在此背景下，投资者多元化对促</w:t>
      </w:r>
      <w:r w:rsidRPr="0098303D">
        <w:rPr>
          <w:rFonts w:ascii="彩虹粗仿宋" w:eastAsia="彩虹粗仿宋" w:hint="eastAsia"/>
          <w:sz w:val="32"/>
          <w:szCs w:val="32"/>
        </w:rPr>
        <w:t>进债市进入提质增效新阶段非常重要。</w:t>
      </w:r>
      <w:r w:rsidR="00EE2C53">
        <w:rPr>
          <w:rFonts w:ascii="彩虹粗仿宋" w:eastAsia="彩虹粗仿宋" w:hAnsi="宋体" w:cs="Times New Roman" w:hint="eastAsia"/>
          <w:sz w:val="32"/>
        </w:rPr>
        <w:t>建</w:t>
      </w:r>
      <w:r w:rsidRPr="0098303D">
        <w:rPr>
          <w:rFonts w:ascii="彩虹粗仿宋" w:eastAsia="彩虹粗仿宋" w:hAnsi="宋体" w:cs="Times New Roman" w:hint="eastAsia"/>
          <w:sz w:val="32"/>
        </w:rPr>
        <w:t>行通过</w:t>
      </w:r>
      <w:r w:rsidR="001A3F02">
        <w:rPr>
          <w:rFonts w:ascii="彩虹粗仿宋" w:eastAsia="彩虹粗仿宋" w:hint="eastAsia"/>
          <w:sz w:val="32"/>
          <w:szCs w:val="32"/>
        </w:rPr>
        <w:t>金融市场互联交易平台</w:t>
      </w:r>
      <w:r w:rsidRPr="0098303D">
        <w:rPr>
          <w:rFonts w:ascii="彩虹粗仿宋" w:eastAsia="彩虹粗仿宋" w:hint="eastAsia"/>
          <w:sz w:val="32"/>
          <w:szCs w:val="32"/>
        </w:rPr>
        <w:t>，拓展</w:t>
      </w:r>
      <w:r w:rsidRPr="0098303D">
        <w:rPr>
          <w:rFonts w:ascii="彩虹粗仿宋" w:eastAsia="彩虹粗仿宋" w:hAnsi="宋体" w:cs="Times New Roman" w:hint="eastAsia"/>
          <w:sz w:val="32"/>
        </w:rPr>
        <w:t>分销业务，积极扩大政府债券投资者群体，提升政府债券交易效率。</w:t>
      </w:r>
    </w:p>
    <w:p w:rsidR="00AC00E9" w:rsidRPr="0098303D" w:rsidRDefault="00AC00E9" w:rsidP="00AC00E9">
      <w:pPr>
        <w:widowControl/>
        <w:spacing w:line="560" w:lineRule="atLeast"/>
        <w:ind w:firstLine="640"/>
        <w:jc w:val="left"/>
        <w:rPr>
          <w:rFonts w:ascii="彩虹粗仿宋" w:eastAsia="彩虹粗仿宋"/>
          <w:b/>
          <w:snapToGrid w:val="0"/>
          <w:color w:val="000000"/>
          <w:kern w:val="0"/>
          <w:sz w:val="32"/>
          <w:szCs w:val="32"/>
        </w:rPr>
      </w:pPr>
      <w:r w:rsidRPr="0098303D">
        <w:rPr>
          <w:rFonts w:ascii="彩虹粗仿宋" w:eastAsia="彩虹粗仿宋" w:hAnsi="宋体" w:cs="Times New Roman" w:hint="eastAsia"/>
          <w:b/>
          <w:sz w:val="32"/>
        </w:rPr>
        <w:t>运用金融科技</w:t>
      </w:r>
      <w:r w:rsidRPr="0098303D">
        <w:rPr>
          <w:rFonts w:ascii="彩虹粗仿宋" w:eastAsia="彩虹粗仿宋" w:hint="eastAsia"/>
          <w:b/>
          <w:snapToGrid w:val="0"/>
          <w:color w:val="000000"/>
          <w:kern w:val="0"/>
          <w:sz w:val="32"/>
          <w:szCs w:val="32"/>
        </w:rPr>
        <w:t>，免费向中小金融机构提供优质服务。</w:t>
      </w:r>
      <w:r w:rsidR="00C115AE">
        <w:rPr>
          <w:rFonts w:ascii="彩虹粗仿宋" w:eastAsia="彩虹粗仿宋" w:hAnsi="宋体" w:cs="Times New Roman" w:hint="eastAsia"/>
          <w:sz w:val="32"/>
        </w:rPr>
        <w:t>建设银</w:t>
      </w:r>
      <w:r w:rsidRPr="0098303D">
        <w:rPr>
          <w:rFonts w:ascii="彩虹粗仿宋" w:eastAsia="彩虹粗仿宋" w:hAnsi="宋体" w:cs="Times New Roman" w:hint="eastAsia"/>
          <w:sz w:val="32"/>
        </w:rPr>
        <w:t>行作为政府债券的核心承销商，以债券投资组合规模大、投资品种齐全、定价能力强以及客户基础深厚的优势，积极响应客户需求，帮助和带动中小金融机构参与政府债券的投资和交易。今年以来，</w:t>
      </w:r>
      <w:r w:rsidR="00E52A1B">
        <w:rPr>
          <w:rFonts w:ascii="彩虹粗仿宋" w:eastAsia="彩虹粗仿宋" w:hAnsi="宋体" w:cs="Times New Roman" w:hint="eastAsia"/>
          <w:sz w:val="32"/>
        </w:rPr>
        <w:t>建设银</w:t>
      </w:r>
      <w:r w:rsidRPr="0098303D">
        <w:rPr>
          <w:rFonts w:ascii="彩虹粗仿宋" w:eastAsia="彩虹粗仿宋" w:hAnsi="宋体" w:cs="Times New Roman" w:hint="eastAsia"/>
          <w:sz w:val="32"/>
        </w:rPr>
        <w:t>行已累计分销销售政府债券2000亿元，</w:t>
      </w:r>
      <w:proofErr w:type="gramStart"/>
      <w:r w:rsidRPr="0098303D">
        <w:rPr>
          <w:rFonts w:ascii="彩虹粗仿宋" w:eastAsia="彩虹粗仿宋" w:hAnsi="宋体" w:cs="Times New Roman" w:hint="eastAsia"/>
          <w:sz w:val="32"/>
        </w:rPr>
        <w:t>交易超</w:t>
      </w:r>
      <w:proofErr w:type="gramEnd"/>
      <w:r w:rsidRPr="0098303D">
        <w:rPr>
          <w:rFonts w:ascii="彩虹粗仿宋" w:eastAsia="彩虹粗仿宋" w:hAnsi="宋体" w:cs="Times New Roman" w:hint="eastAsia"/>
          <w:sz w:val="32"/>
        </w:rPr>
        <w:t>千笔，交易对手300家，</w:t>
      </w:r>
      <w:r w:rsidRPr="0098303D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获得政府部门和金融同业的高度认可</w:t>
      </w:r>
      <w:r w:rsidRPr="0098303D">
        <w:rPr>
          <w:rFonts w:ascii="彩虹粗仿宋" w:eastAsia="彩虹粗仿宋" w:hAnsi="宋体" w:cs="Times New Roman" w:hint="eastAsia"/>
          <w:sz w:val="32"/>
        </w:rPr>
        <w:t>。</w:t>
      </w:r>
      <w:r w:rsidR="00E52A1B">
        <w:rPr>
          <w:rFonts w:ascii="彩虹粗仿宋" w:eastAsia="彩虹粗仿宋" w:hAnsi="宋体" w:cs="Times New Roman" w:hint="eastAsia"/>
          <w:sz w:val="32"/>
        </w:rPr>
        <w:t>建设银</w:t>
      </w:r>
      <w:r w:rsidR="00C115AE">
        <w:rPr>
          <w:rFonts w:ascii="彩虹粗仿宋" w:eastAsia="彩虹粗仿宋" w:hAnsi="宋体" w:cs="Times New Roman" w:hint="eastAsia"/>
          <w:sz w:val="32"/>
        </w:rPr>
        <w:t>行</w:t>
      </w:r>
      <w:r w:rsidR="00B91744">
        <w:rPr>
          <w:rFonts w:ascii="彩虹粗仿宋" w:eastAsia="彩虹粗仿宋" w:hAnsi="宋体" w:cs="Times New Roman" w:hint="eastAsia"/>
          <w:sz w:val="32"/>
        </w:rPr>
        <w:t>金融市场</w:t>
      </w:r>
      <w:r w:rsidRPr="0098303D">
        <w:rPr>
          <w:rFonts w:ascii="彩虹粗仿宋" w:eastAsia="彩虹粗仿宋" w:hAnsi="宋体" w:cs="Times New Roman" w:hint="eastAsia"/>
          <w:sz w:val="32"/>
        </w:rPr>
        <w:t>互联交易平台</w:t>
      </w:r>
      <w:r w:rsidR="00E52A1B">
        <w:rPr>
          <w:rFonts w:ascii="彩虹粗仿宋" w:eastAsia="彩虹粗仿宋" w:hAnsi="宋体" w:cs="Times New Roman" w:hint="eastAsia"/>
          <w:sz w:val="32"/>
        </w:rPr>
        <w:t>将</w:t>
      </w:r>
      <w:r>
        <w:rPr>
          <w:rFonts w:ascii="彩虹粗仿宋" w:eastAsia="彩虹粗仿宋" w:hAnsi="宋体" w:cs="Times New Roman" w:hint="eastAsia"/>
          <w:sz w:val="32"/>
        </w:rPr>
        <w:t>为中小金融机构提供</w:t>
      </w:r>
      <w:r w:rsidR="00782E08">
        <w:rPr>
          <w:rFonts w:ascii="彩虹粗仿宋" w:eastAsia="彩虹粗仿宋" w:hAnsi="宋体" w:cs="Times New Roman" w:hint="eastAsia"/>
          <w:sz w:val="32"/>
        </w:rPr>
        <w:t>债券分销</w:t>
      </w:r>
      <w:r>
        <w:rPr>
          <w:rFonts w:ascii="彩虹粗仿宋" w:eastAsia="彩虹粗仿宋" w:hAnsi="宋体" w:cs="Times New Roman" w:hint="eastAsia"/>
          <w:sz w:val="32"/>
        </w:rPr>
        <w:t>优质服务。</w:t>
      </w:r>
      <w:r w:rsidRPr="00AE3703">
        <w:rPr>
          <w:rFonts w:ascii="彩虹粗仿宋" w:eastAsia="彩虹粗仿宋" w:hAnsi="宋体" w:cs="Times New Roman" w:hint="eastAsia"/>
          <w:b/>
          <w:sz w:val="32"/>
        </w:rPr>
        <w:t>一是以服务共享，</w:t>
      </w:r>
      <w:proofErr w:type="gramStart"/>
      <w:r w:rsidRPr="00AE3703">
        <w:rPr>
          <w:rFonts w:ascii="彩虹粗仿宋" w:eastAsia="彩虹粗仿宋" w:hAnsi="宋体" w:cs="Times New Roman" w:hint="eastAsia"/>
          <w:b/>
          <w:sz w:val="32"/>
        </w:rPr>
        <w:t>践行</w:t>
      </w:r>
      <w:proofErr w:type="gramEnd"/>
      <w:r w:rsidRPr="00AE3703">
        <w:rPr>
          <w:rFonts w:ascii="彩虹粗仿宋" w:eastAsia="彩虹粗仿宋" w:hAnsi="宋体" w:cs="Times New Roman" w:hint="eastAsia"/>
          <w:b/>
          <w:sz w:val="32"/>
        </w:rPr>
        <w:t>普惠理念。</w:t>
      </w:r>
      <w:r w:rsidRPr="0098303D">
        <w:rPr>
          <w:rFonts w:ascii="彩虹粗仿宋" w:eastAsia="彩虹粗仿宋" w:hAnsi="宋体" w:cs="Times New Roman" w:hint="eastAsia"/>
          <w:sz w:val="32"/>
        </w:rPr>
        <w:t>系统以中小金融机构为主要服务对象</w:t>
      </w:r>
      <w:r>
        <w:rPr>
          <w:rFonts w:ascii="彩虹粗仿宋" w:eastAsia="彩虹粗仿宋" w:hAnsi="宋体" w:cs="Times New Roman" w:hint="eastAsia"/>
          <w:sz w:val="32"/>
        </w:rPr>
        <w:t>，</w:t>
      </w:r>
      <w:r w:rsidRPr="0098303D">
        <w:rPr>
          <w:rFonts w:ascii="彩虹粗仿宋" w:eastAsia="彩虹粗仿宋" w:hAnsi="宋体" w:cs="Times New Roman" w:hint="eastAsia"/>
          <w:sz w:val="32"/>
        </w:rPr>
        <w:t>免费对客户开放使用</w:t>
      </w:r>
      <w:r>
        <w:rPr>
          <w:rFonts w:ascii="彩虹粗仿宋" w:eastAsia="彩虹粗仿宋" w:hAnsi="宋体" w:cs="Times New Roman" w:hint="eastAsia"/>
          <w:sz w:val="32"/>
        </w:rPr>
        <w:t>。</w:t>
      </w:r>
      <w:r w:rsidRPr="00AE3703">
        <w:rPr>
          <w:rFonts w:ascii="彩虹粗仿宋" w:eastAsia="彩虹粗仿宋" w:hAnsi="宋体" w:cs="Times New Roman" w:hint="eastAsia"/>
          <w:b/>
          <w:sz w:val="32"/>
        </w:rPr>
        <w:t>二是以信息整合，提供投</w:t>
      </w:r>
      <w:proofErr w:type="gramStart"/>
      <w:r w:rsidRPr="00AE3703">
        <w:rPr>
          <w:rFonts w:ascii="彩虹粗仿宋" w:eastAsia="彩虹粗仿宋" w:hAnsi="宋体" w:cs="Times New Roman" w:hint="eastAsia"/>
          <w:b/>
          <w:sz w:val="32"/>
        </w:rPr>
        <w:t>研</w:t>
      </w:r>
      <w:proofErr w:type="gramEnd"/>
      <w:r w:rsidRPr="00AE3703">
        <w:rPr>
          <w:rFonts w:ascii="彩虹粗仿宋" w:eastAsia="彩虹粗仿宋" w:hAnsi="宋体" w:cs="Times New Roman" w:hint="eastAsia"/>
          <w:b/>
          <w:sz w:val="32"/>
        </w:rPr>
        <w:t>服务。</w:t>
      </w:r>
      <w:r w:rsidR="00EE2C53">
        <w:rPr>
          <w:rFonts w:ascii="彩虹粗仿宋" w:eastAsia="彩虹粗仿宋" w:hAnsi="宋体" w:cs="Times New Roman" w:hint="eastAsia"/>
          <w:sz w:val="32"/>
        </w:rPr>
        <w:t>帮助客户梳理整合分散的债券发行信息，向客户免费分享建</w:t>
      </w:r>
      <w:r w:rsidRPr="0098303D">
        <w:rPr>
          <w:rFonts w:ascii="彩虹粗仿宋" w:eastAsia="彩虹粗仿宋" w:hAnsi="宋体" w:cs="Times New Roman" w:hint="eastAsia"/>
          <w:sz w:val="32"/>
        </w:rPr>
        <w:t>行的专业能力和投</w:t>
      </w:r>
      <w:proofErr w:type="gramStart"/>
      <w:r w:rsidRPr="0098303D">
        <w:rPr>
          <w:rFonts w:ascii="彩虹粗仿宋" w:eastAsia="彩虹粗仿宋" w:hAnsi="宋体" w:cs="Times New Roman" w:hint="eastAsia"/>
          <w:sz w:val="32"/>
        </w:rPr>
        <w:t>研</w:t>
      </w:r>
      <w:proofErr w:type="gramEnd"/>
      <w:r w:rsidRPr="0098303D">
        <w:rPr>
          <w:rFonts w:ascii="彩虹粗仿宋" w:eastAsia="彩虹粗仿宋" w:hAnsi="宋体" w:cs="Times New Roman" w:hint="eastAsia"/>
          <w:sz w:val="32"/>
        </w:rPr>
        <w:t>成果。</w:t>
      </w:r>
      <w:r w:rsidRPr="00AE3703">
        <w:rPr>
          <w:rFonts w:ascii="彩虹粗仿宋" w:eastAsia="彩虹粗仿宋" w:hAnsi="宋体" w:cs="Times New Roman" w:hint="eastAsia"/>
          <w:b/>
          <w:sz w:val="32"/>
        </w:rPr>
        <w:t>三是借技术力量，提升交易便捷。</w:t>
      </w:r>
      <w:r w:rsidRPr="0098303D">
        <w:rPr>
          <w:rFonts w:ascii="彩虹粗仿宋" w:eastAsia="彩虹粗仿宋" w:hAnsi="宋体" w:cs="Times New Roman" w:hint="eastAsia"/>
          <w:sz w:val="32"/>
        </w:rPr>
        <w:t>平台提供债券快捷认购渠道和一站式投标便利。</w:t>
      </w:r>
      <w:r w:rsidRPr="00AE3703">
        <w:rPr>
          <w:rFonts w:ascii="彩虹粗仿宋" w:eastAsia="彩虹粗仿宋" w:hAnsi="宋体" w:cs="Times New Roman" w:hint="eastAsia"/>
          <w:b/>
          <w:sz w:val="32"/>
        </w:rPr>
        <w:t>四是以流程管控，降低交易风险。</w:t>
      </w:r>
      <w:r w:rsidRPr="001141D1">
        <w:rPr>
          <w:rFonts w:ascii="彩虹粗仿宋" w:eastAsia="彩虹粗仿宋" w:hAnsi="宋体" w:cs="Times New Roman" w:hint="eastAsia"/>
          <w:sz w:val="32"/>
        </w:rPr>
        <w:t>平台提供授权管控和交易提示管控，帮助</w:t>
      </w:r>
      <w:r w:rsidRPr="001758D8">
        <w:rPr>
          <w:rFonts w:ascii="彩虹粗仿宋" w:eastAsia="彩虹粗仿宋" w:hAnsi="宋体" w:cs="Times New Roman" w:hint="eastAsia"/>
          <w:sz w:val="32"/>
        </w:rPr>
        <w:t>客户提升交易流程管理效率。</w:t>
      </w:r>
    </w:p>
    <w:p w:rsidR="00EE2C53" w:rsidRDefault="00AC00E9" w:rsidP="00390B06">
      <w:pPr>
        <w:widowControl/>
        <w:spacing w:line="560" w:lineRule="atLeast"/>
        <w:ind w:firstLineChars="196" w:firstLine="630"/>
        <w:jc w:val="left"/>
        <w:rPr>
          <w:rFonts w:ascii="彩虹粗仿宋" w:eastAsia="彩虹粗仿宋" w:hAnsi="宋体" w:cs="Times New Roman"/>
          <w:sz w:val="32"/>
        </w:rPr>
      </w:pPr>
      <w:r w:rsidRPr="0098303D">
        <w:rPr>
          <w:rFonts w:ascii="彩虹粗仿宋" w:eastAsia="彩虹粗仿宋" w:hint="eastAsia"/>
          <w:b/>
          <w:bCs/>
          <w:sz w:val="32"/>
          <w:szCs w:val="32"/>
        </w:rPr>
        <w:lastRenderedPageBreak/>
        <w:t>秉承工匠精神</w:t>
      </w:r>
      <w:r w:rsidRPr="0098303D">
        <w:rPr>
          <w:rFonts w:ascii="彩虹粗仿宋" w:eastAsia="彩虹粗仿宋" w:hAnsi="宋体" w:cs="Times New Roman" w:hint="eastAsia"/>
          <w:b/>
          <w:sz w:val="32"/>
        </w:rPr>
        <w:t>，提升分销业务对客响应和交易效率。</w:t>
      </w:r>
      <w:r w:rsidRPr="0098303D">
        <w:rPr>
          <w:rFonts w:ascii="彩虹粗仿宋" w:eastAsia="彩虹粗仿宋" w:hint="eastAsia"/>
          <w:sz w:val="32"/>
          <w:szCs w:val="32"/>
        </w:rPr>
        <w:t>随着政府债券发行量及交易量不断提升，</w:t>
      </w:r>
      <w:r w:rsidR="00782E08">
        <w:rPr>
          <w:rFonts w:ascii="彩虹粗仿宋" w:eastAsia="彩虹粗仿宋" w:hint="eastAsia"/>
          <w:sz w:val="32"/>
          <w:szCs w:val="32"/>
        </w:rPr>
        <w:t>投资者</w:t>
      </w:r>
      <w:r w:rsidRPr="0098303D">
        <w:rPr>
          <w:rFonts w:ascii="彩虹粗仿宋" w:eastAsia="彩虹粗仿宋" w:hint="eastAsia"/>
          <w:sz w:val="32"/>
          <w:szCs w:val="32"/>
        </w:rPr>
        <w:t>对于提高债券分销业务效率的需求</w:t>
      </w:r>
      <w:r w:rsidR="00782E08">
        <w:rPr>
          <w:rFonts w:ascii="彩虹粗仿宋" w:eastAsia="彩虹粗仿宋" w:hint="eastAsia"/>
          <w:sz w:val="32"/>
          <w:szCs w:val="32"/>
        </w:rPr>
        <w:t>日益迫切</w:t>
      </w:r>
      <w:r w:rsidRPr="0098303D">
        <w:rPr>
          <w:rFonts w:ascii="彩虹粗仿宋" w:eastAsia="彩虹粗仿宋" w:hint="eastAsia"/>
          <w:sz w:val="32"/>
          <w:szCs w:val="32"/>
        </w:rPr>
        <w:t>。</w:t>
      </w:r>
      <w:r w:rsidR="00EE2C53" w:rsidRPr="00EE2C53">
        <w:rPr>
          <w:rFonts w:ascii="彩虹粗仿宋" w:eastAsia="彩虹粗仿宋" w:hAnsi="宋体" w:cs="Times New Roman" w:hint="eastAsia"/>
          <w:sz w:val="32"/>
        </w:rPr>
        <w:t>建设银</w:t>
      </w:r>
      <w:r>
        <w:rPr>
          <w:rFonts w:ascii="彩虹粗仿宋" w:eastAsia="彩虹粗仿宋" w:hAnsi="宋体" w:cs="Times New Roman" w:hint="eastAsia"/>
          <w:sz w:val="32"/>
        </w:rPr>
        <w:t>行通过系统开发</w:t>
      </w:r>
      <w:r w:rsidR="00782E08">
        <w:rPr>
          <w:rFonts w:ascii="彩虹粗仿宋" w:eastAsia="彩虹粗仿宋" w:hAnsi="宋体" w:cs="Times New Roman" w:hint="eastAsia"/>
          <w:sz w:val="32"/>
        </w:rPr>
        <w:t>，实现多项</w:t>
      </w:r>
      <w:r>
        <w:rPr>
          <w:rFonts w:ascii="彩虹粗仿宋" w:eastAsia="彩虹粗仿宋" w:hAnsi="宋体" w:cs="Times New Roman" w:hint="eastAsia"/>
          <w:sz w:val="32"/>
        </w:rPr>
        <w:t>数据电子化</w:t>
      </w:r>
      <w:r w:rsidR="00782E08">
        <w:rPr>
          <w:rFonts w:ascii="彩虹粗仿宋" w:eastAsia="彩虹粗仿宋" w:hAnsi="宋体" w:cs="Times New Roman" w:hint="eastAsia"/>
          <w:sz w:val="32"/>
        </w:rPr>
        <w:t>和</w:t>
      </w:r>
      <w:r>
        <w:rPr>
          <w:rFonts w:ascii="彩虹粗仿宋" w:eastAsia="彩虹粗仿宋" w:hAnsi="宋体" w:cs="Times New Roman" w:hint="eastAsia"/>
          <w:sz w:val="32"/>
        </w:rPr>
        <w:t>流程自动化</w:t>
      </w:r>
      <w:r w:rsidRPr="0098303D">
        <w:rPr>
          <w:rFonts w:ascii="彩虹粗仿宋" w:eastAsia="彩虹粗仿宋" w:hAnsi="宋体" w:cs="Times New Roman" w:hint="eastAsia"/>
          <w:sz w:val="32"/>
        </w:rPr>
        <w:t>，加强交易管控，便利交易操作，</w:t>
      </w:r>
      <w:r w:rsidR="00770DDE">
        <w:rPr>
          <w:rFonts w:ascii="彩虹粗仿宋" w:eastAsia="彩虹粗仿宋" w:hint="eastAsia"/>
          <w:bCs/>
          <w:sz w:val="32"/>
          <w:szCs w:val="32"/>
        </w:rPr>
        <w:t>有效</w:t>
      </w:r>
      <w:r w:rsidRPr="0098303D">
        <w:rPr>
          <w:rFonts w:ascii="彩虹粗仿宋" w:eastAsia="彩虹粗仿宋" w:hint="eastAsia"/>
          <w:bCs/>
          <w:sz w:val="32"/>
          <w:szCs w:val="32"/>
        </w:rPr>
        <w:t>提升对客响应和交易效率</w:t>
      </w:r>
      <w:r w:rsidRPr="0098303D">
        <w:rPr>
          <w:rFonts w:ascii="彩虹粗仿宋" w:eastAsia="彩虹粗仿宋" w:hAnsi="宋体" w:cs="Times New Roman" w:hint="eastAsia"/>
          <w:sz w:val="32"/>
        </w:rPr>
        <w:t>。</w:t>
      </w:r>
    </w:p>
    <w:p w:rsidR="00621B0C" w:rsidRDefault="00AC00E9" w:rsidP="00EE2C53">
      <w:pPr>
        <w:widowControl/>
        <w:spacing w:line="560" w:lineRule="atLeast"/>
        <w:ind w:firstLineChars="196" w:firstLine="627"/>
        <w:jc w:val="left"/>
        <w:rPr>
          <w:rFonts w:ascii="彩虹粗仿宋" w:eastAsia="彩虹粗仿宋" w:hAnsi="宋体" w:cs="Times New Roman"/>
          <w:sz w:val="32"/>
        </w:rPr>
      </w:pPr>
      <w:r w:rsidRPr="0098303D">
        <w:rPr>
          <w:rFonts w:ascii="彩虹粗仿宋" w:eastAsia="彩虹粗仿宋" w:hAnsi="宋体" w:cs="Times New Roman" w:hint="eastAsia"/>
          <w:sz w:val="32"/>
        </w:rPr>
        <w:t>本次金融市场互联交易平台</w:t>
      </w:r>
      <w:r w:rsidR="00E52A1B">
        <w:rPr>
          <w:rFonts w:ascii="彩虹粗仿宋" w:eastAsia="彩虹粗仿宋" w:hAnsi="宋体" w:cs="Times New Roman" w:hint="eastAsia"/>
          <w:sz w:val="32"/>
        </w:rPr>
        <w:t>成功</w:t>
      </w:r>
      <w:r w:rsidRPr="0098303D">
        <w:rPr>
          <w:rFonts w:ascii="彩虹粗仿宋" w:eastAsia="彩虹粗仿宋" w:hint="eastAsia"/>
          <w:sz w:val="32"/>
          <w:szCs w:val="32"/>
        </w:rPr>
        <w:t>上线</w:t>
      </w:r>
      <w:r w:rsidRPr="0098303D">
        <w:rPr>
          <w:rFonts w:ascii="彩虹粗仿宋" w:eastAsia="彩虹粗仿宋" w:hAnsi="宋体" w:cs="Times New Roman" w:hint="eastAsia"/>
          <w:sz w:val="32"/>
        </w:rPr>
        <w:t>，标志着</w:t>
      </w:r>
      <w:r w:rsidR="00E52A1B">
        <w:rPr>
          <w:rFonts w:ascii="彩虹粗仿宋" w:eastAsia="彩虹粗仿宋" w:hAnsi="宋体" w:cs="Times New Roman" w:hint="eastAsia"/>
          <w:sz w:val="32"/>
        </w:rPr>
        <w:t>建设银</w:t>
      </w:r>
      <w:r w:rsidRPr="0098303D">
        <w:rPr>
          <w:rFonts w:ascii="彩虹粗仿宋" w:eastAsia="彩虹粗仿宋" w:hAnsi="宋体" w:cs="Times New Roman" w:hint="eastAsia"/>
          <w:sz w:val="32"/>
        </w:rPr>
        <w:t>行借</w:t>
      </w:r>
      <w:proofErr w:type="gramStart"/>
      <w:r w:rsidRPr="0098303D">
        <w:rPr>
          <w:rFonts w:ascii="彩虹粗仿宋" w:eastAsia="彩虹粗仿宋" w:hAnsi="宋体" w:cs="Times New Roman" w:hint="eastAsia"/>
          <w:sz w:val="32"/>
        </w:rPr>
        <w:t>力金融</w:t>
      </w:r>
      <w:proofErr w:type="gramEnd"/>
      <w:r w:rsidRPr="0098303D">
        <w:rPr>
          <w:rFonts w:ascii="彩虹粗仿宋" w:eastAsia="彩虹粗仿宋" w:hAnsi="宋体" w:cs="Times New Roman" w:hint="eastAsia"/>
          <w:sz w:val="32"/>
        </w:rPr>
        <w:t>科技，迈出债券分销能力提升的重要一步。“互联互通，积跬步以至千里；交易交心，汇小流以成江海。”建设银行将与市场机构精诚合作、携手并进，共同打造稳健、发展、共享、创新的金融市场业务“生</w:t>
      </w:r>
      <w:r w:rsidR="00621B0C" w:rsidRPr="0098303D">
        <w:rPr>
          <w:rFonts w:ascii="彩虹粗仿宋" w:eastAsia="彩虹粗仿宋" w:hAnsi="宋体" w:cs="Times New Roman" w:hint="eastAsia"/>
          <w:sz w:val="32"/>
        </w:rPr>
        <w:t>态圈”。</w:t>
      </w:r>
      <w:bookmarkStart w:id="0" w:name="_GoBack"/>
      <w:bookmarkEnd w:id="0"/>
    </w:p>
    <w:p w:rsidR="00A0300D" w:rsidRDefault="00A0300D" w:rsidP="0067163D">
      <w:pPr>
        <w:widowControl/>
        <w:spacing w:line="560" w:lineRule="atLeast"/>
        <w:jc w:val="center"/>
        <w:rPr>
          <w:rFonts w:ascii="彩虹粗仿宋" w:eastAsia="彩虹粗仿宋"/>
          <w:b/>
          <w:bCs/>
          <w:sz w:val="32"/>
          <w:szCs w:val="32"/>
        </w:rPr>
      </w:pPr>
      <w:r>
        <w:rPr>
          <w:rFonts w:ascii="彩虹粗仿宋" w:eastAsia="彩虹粗仿宋" w:hAnsi="宋体" w:cs="Times New Roman"/>
          <w:noProof/>
          <w:sz w:val="32"/>
        </w:rPr>
        <w:drawing>
          <wp:inline distT="0" distB="0" distL="0" distR="0" wp14:anchorId="7630A141" wp14:editId="42A73CD7">
            <wp:extent cx="5274310" cy="3514090"/>
            <wp:effectExtent l="0" t="0" r="2540" b="0"/>
            <wp:docPr id="3" name="图片 3" descr="G:\上线发布会照片精选\ZZM_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上线发布会照片精选\ZZM_88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00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D1" w:rsidRDefault="00654FD1" w:rsidP="006A3082">
      <w:r>
        <w:separator/>
      </w:r>
    </w:p>
  </w:endnote>
  <w:endnote w:type="continuationSeparator" w:id="0">
    <w:p w:rsidR="00654FD1" w:rsidRDefault="00654FD1" w:rsidP="006A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033621"/>
      <w:docPartObj>
        <w:docPartGallery w:val="Page Numbers (Bottom of Page)"/>
        <w:docPartUnique/>
      </w:docPartObj>
    </w:sdtPr>
    <w:sdtEndPr/>
    <w:sdtContent>
      <w:p w:rsidR="002F198F" w:rsidRDefault="002F19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A1B" w:rsidRPr="00E52A1B">
          <w:rPr>
            <w:noProof/>
            <w:lang w:val="zh-CN"/>
          </w:rPr>
          <w:t>4</w:t>
        </w:r>
        <w:r>
          <w:fldChar w:fldCharType="end"/>
        </w:r>
      </w:p>
    </w:sdtContent>
  </w:sdt>
  <w:p w:rsidR="002F198F" w:rsidRDefault="002F19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D1" w:rsidRDefault="00654FD1" w:rsidP="006A3082">
      <w:r>
        <w:separator/>
      </w:r>
    </w:p>
  </w:footnote>
  <w:footnote w:type="continuationSeparator" w:id="0">
    <w:p w:rsidR="00654FD1" w:rsidRDefault="00654FD1" w:rsidP="006A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11"/>
    <w:rsid w:val="000151D7"/>
    <w:rsid w:val="000307AC"/>
    <w:rsid w:val="000577B9"/>
    <w:rsid w:val="00066CC2"/>
    <w:rsid w:val="00067DB8"/>
    <w:rsid w:val="000701CA"/>
    <w:rsid w:val="00083807"/>
    <w:rsid w:val="000C54DA"/>
    <w:rsid w:val="000D0ED2"/>
    <w:rsid w:val="000D1ACB"/>
    <w:rsid w:val="000E0058"/>
    <w:rsid w:val="000E1C4E"/>
    <w:rsid w:val="000F1248"/>
    <w:rsid w:val="000F464B"/>
    <w:rsid w:val="00100C67"/>
    <w:rsid w:val="001027EC"/>
    <w:rsid w:val="001141D1"/>
    <w:rsid w:val="00114D0D"/>
    <w:rsid w:val="001254BF"/>
    <w:rsid w:val="00131107"/>
    <w:rsid w:val="00136564"/>
    <w:rsid w:val="00141721"/>
    <w:rsid w:val="00162AB1"/>
    <w:rsid w:val="00164152"/>
    <w:rsid w:val="00164B03"/>
    <w:rsid w:val="00167CB5"/>
    <w:rsid w:val="0017265A"/>
    <w:rsid w:val="00174880"/>
    <w:rsid w:val="001816EC"/>
    <w:rsid w:val="00193C2A"/>
    <w:rsid w:val="001959B8"/>
    <w:rsid w:val="001A3F02"/>
    <w:rsid w:val="001A582D"/>
    <w:rsid w:val="001A7D7F"/>
    <w:rsid w:val="001C551F"/>
    <w:rsid w:val="001D2928"/>
    <w:rsid w:val="001D3749"/>
    <w:rsid w:val="001D441E"/>
    <w:rsid w:val="001F0108"/>
    <w:rsid w:val="00202DB1"/>
    <w:rsid w:val="00203304"/>
    <w:rsid w:val="00205E28"/>
    <w:rsid w:val="00221911"/>
    <w:rsid w:val="00233C21"/>
    <w:rsid w:val="002571CC"/>
    <w:rsid w:val="002A1881"/>
    <w:rsid w:val="002A6622"/>
    <w:rsid w:val="002C054B"/>
    <w:rsid w:val="002C077B"/>
    <w:rsid w:val="002C5031"/>
    <w:rsid w:val="002E40AE"/>
    <w:rsid w:val="002E52DB"/>
    <w:rsid w:val="002E533E"/>
    <w:rsid w:val="002F198F"/>
    <w:rsid w:val="002F4DCB"/>
    <w:rsid w:val="002F5631"/>
    <w:rsid w:val="002F7ADD"/>
    <w:rsid w:val="00301243"/>
    <w:rsid w:val="003028FC"/>
    <w:rsid w:val="003032D1"/>
    <w:rsid w:val="00325575"/>
    <w:rsid w:val="00347344"/>
    <w:rsid w:val="003546A8"/>
    <w:rsid w:val="0035499A"/>
    <w:rsid w:val="00354ABE"/>
    <w:rsid w:val="00354C72"/>
    <w:rsid w:val="003600C9"/>
    <w:rsid w:val="00365261"/>
    <w:rsid w:val="00367B4D"/>
    <w:rsid w:val="0037104A"/>
    <w:rsid w:val="00386045"/>
    <w:rsid w:val="003905BC"/>
    <w:rsid w:val="00390B06"/>
    <w:rsid w:val="00393DD9"/>
    <w:rsid w:val="003A1BA3"/>
    <w:rsid w:val="003C1719"/>
    <w:rsid w:val="003C68DB"/>
    <w:rsid w:val="003D7AE5"/>
    <w:rsid w:val="003E55D9"/>
    <w:rsid w:val="003F0DE8"/>
    <w:rsid w:val="003F22D4"/>
    <w:rsid w:val="00401BCD"/>
    <w:rsid w:val="00416BE5"/>
    <w:rsid w:val="00417B10"/>
    <w:rsid w:val="0042798E"/>
    <w:rsid w:val="00427AE0"/>
    <w:rsid w:val="00434759"/>
    <w:rsid w:val="00436243"/>
    <w:rsid w:val="004427F2"/>
    <w:rsid w:val="00443489"/>
    <w:rsid w:val="004509A5"/>
    <w:rsid w:val="004546A8"/>
    <w:rsid w:val="00460722"/>
    <w:rsid w:val="00460F75"/>
    <w:rsid w:val="00462180"/>
    <w:rsid w:val="00462B92"/>
    <w:rsid w:val="00466B3F"/>
    <w:rsid w:val="00471949"/>
    <w:rsid w:val="00485969"/>
    <w:rsid w:val="00492683"/>
    <w:rsid w:val="00492890"/>
    <w:rsid w:val="00496D26"/>
    <w:rsid w:val="004C542A"/>
    <w:rsid w:val="004D3505"/>
    <w:rsid w:val="004D3BAF"/>
    <w:rsid w:val="004D724D"/>
    <w:rsid w:val="004E1456"/>
    <w:rsid w:val="004F5707"/>
    <w:rsid w:val="004F6843"/>
    <w:rsid w:val="00502A34"/>
    <w:rsid w:val="005163B5"/>
    <w:rsid w:val="00522479"/>
    <w:rsid w:val="00524501"/>
    <w:rsid w:val="005377A5"/>
    <w:rsid w:val="005644D7"/>
    <w:rsid w:val="00594351"/>
    <w:rsid w:val="005950FD"/>
    <w:rsid w:val="00596CD2"/>
    <w:rsid w:val="005A3065"/>
    <w:rsid w:val="005B09C1"/>
    <w:rsid w:val="005B1B89"/>
    <w:rsid w:val="005B2F81"/>
    <w:rsid w:val="005D42BD"/>
    <w:rsid w:val="005D57C7"/>
    <w:rsid w:val="005E0DF9"/>
    <w:rsid w:val="005E4EF2"/>
    <w:rsid w:val="005E66C4"/>
    <w:rsid w:val="005F156F"/>
    <w:rsid w:val="005F36DF"/>
    <w:rsid w:val="006031C7"/>
    <w:rsid w:val="006155B2"/>
    <w:rsid w:val="00616E07"/>
    <w:rsid w:val="00621B0C"/>
    <w:rsid w:val="0062411D"/>
    <w:rsid w:val="00627D82"/>
    <w:rsid w:val="00630D06"/>
    <w:rsid w:val="00632BA7"/>
    <w:rsid w:val="00640EEF"/>
    <w:rsid w:val="0064512E"/>
    <w:rsid w:val="006476AF"/>
    <w:rsid w:val="006476C6"/>
    <w:rsid w:val="00654FD1"/>
    <w:rsid w:val="0066059D"/>
    <w:rsid w:val="00661C8C"/>
    <w:rsid w:val="0066257F"/>
    <w:rsid w:val="006627EB"/>
    <w:rsid w:val="00667012"/>
    <w:rsid w:val="0067163D"/>
    <w:rsid w:val="00677F0E"/>
    <w:rsid w:val="00681849"/>
    <w:rsid w:val="00697510"/>
    <w:rsid w:val="006A3082"/>
    <w:rsid w:val="006A6322"/>
    <w:rsid w:val="006A63DE"/>
    <w:rsid w:val="006C6C97"/>
    <w:rsid w:val="006D31D3"/>
    <w:rsid w:val="006D7706"/>
    <w:rsid w:val="006F246C"/>
    <w:rsid w:val="006F5348"/>
    <w:rsid w:val="007032B3"/>
    <w:rsid w:val="007043B9"/>
    <w:rsid w:val="00712B61"/>
    <w:rsid w:val="0071342B"/>
    <w:rsid w:val="00714A7A"/>
    <w:rsid w:val="00731207"/>
    <w:rsid w:val="00735506"/>
    <w:rsid w:val="00752371"/>
    <w:rsid w:val="00761230"/>
    <w:rsid w:val="00770DDE"/>
    <w:rsid w:val="00771367"/>
    <w:rsid w:val="00772BA0"/>
    <w:rsid w:val="00777BF7"/>
    <w:rsid w:val="00777E68"/>
    <w:rsid w:val="00782E08"/>
    <w:rsid w:val="007A5023"/>
    <w:rsid w:val="007A545F"/>
    <w:rsid w:val="007C10CC"/>
    <w:rsid w:val="007C57B7"/>
    <w:rsid w:val="007F0DAD"/>
    <w:rsid w:val="007F6562"/>
    <w:rsid w:val="0080081F"/>
    <w:rsid w:val="00806802"/>
    <w:rsid w:val="00811666"/>
    <w:rsid w:val="008119DA"/>
    <w:rsid w:val="00814FBA"/>
    <w:rsid w:val="0081695E"/>
    <w:rsid w:val="008336E0"/>
    <w:rsid w:val="00837A1B"/>
    <w:rsid w:val="00851611"/>
    <w:rsid w:val="00860E6B"/>
    <w:rsid w:val="008616F0"/>
    <w:rsid w:val="0089328C"/>
    <w:rsid w:val="008A72A6"/>
    <w:rsid w:val="008B2BEC"/>
    <w:rsid w:val="008C69E5"/>
    <w:rsid w:val="008C756C"/>
    <w:rsid w:val="008C774C"/>
    <w:rsid w:val="008D1C20"/>
    <w:rsid w:val="009011C4"/>
    <w:rsid w:val="0090162A"/>
    <w:rsid w:val="00905490"/>
    <w:rsid w:val="00917770"/>
    <w:rsid w:val="009201E0"/>
    <w:rsid w:val="00925C28"/>
    <w:rsid w:val="009306B7"/>
    <w:rsid w:val="00940AD7"/>
    <w:rsid w:val="009526D2"/>
    <w:rsid w:val="00954732"/>
    <w:rsid w:val="00960DC4"/>
    <w:rsid w:val="00970FD7"/>
    <w:rsid w:val="0098238B"/>
    <w:rsid w:val="009854BE"/>
    <w:rsid w:val="009B5029"/>
    <w:rsid w:val="009C0DEB"/>
    <w:rsid w:val="009D0C94"/>
    <w:rsid w:val="009D58C3"/>
    <w:rsid w:val="009E5918"/>
    <w:rsid w:val="00A00E84"/>
    <w:rsid w:val="00A00ED4"/>
    <w:rsid w:val="00A016D1"/>
    <w:rsid w:val="00A0300D"/>
    <w:rsid w:val="00A177B4"/>
    <w:rsid w:val="00A279D8"/>
    <w:rsid w:val="00A4105F"/>
    <w:rsid w:val="00A46E2C"/>
    <w:rsid w:val="00A54BE8"/>
    <w:rsid w:val="00A57AD9"/>
    <w:rsid w:val="00A80888"/>
    <w:rsid w:val="00A825FB"/>
    <w:rsid w:val="00AC0053"/>
    <w:rsid w:val="00AC00E9"/>
    <w:rsid w:val="00AC0E73"/>
    <w:rsid w:val="00AC3E8E"/>
    <w:rsid w:val="00AC5686"/>
    <w:rsid w:val="00AF2B82"/>
    <w:rsid w:val="00B04760"/>
    <w:rsid w:val="00B15E28"/>
    <w:rsid w:val="00B321EF"/>
    <w:rsid w:val="00B3436D"/>
    <w:rsid w:val="00B349FD"/>
    <w:rsid w:val="00B443CF"/>
    <w:rsid w:val="00B57C0D"/>
    <w:rsid w:val="00B60FF3"/>
    <w:rsid w:val="00B611CC"/>
    <w:rsid w:val="00B62F52"/>
    <w:rsid w:val="00B630CF"/>
    <w:rsid w:val="00B63509"/>
    <w:rsid w:val="00B63E6A"/>
    <w:rsid w:val="00B674BB"/>
    <w:rsid w:val="00B75757"/>
    <w:rsid w:val="00B80EA4"/>
    <w:rsid w:val="00B80F3D"/>
    <w:rsid w:val="00B84BFF"/>
    <w:rsid w:val="00B91744"/>
    <w:rsid w:val="00B91913"/>
    <w:rsid w:val="00B93664"/>
    <w:rsid w:val="00BA2729"/>
    <w:rsid w:val="00BA6995"/>
    <w:rsid w:val="00BA6FE7"/>
    <w:rsid w:val="00BB0F6A"/>
    <w:rsid w:val="00BB75E4"/>
    <w:rsid w:val="00BC0C85"/>
    <w:rsid w:val="00BC0F23"/>
    <w:rsid w:val="00BD3D01"/>
    <w:rsid w:val="00BE010C"/>
    <w:rsid w:val="00C02038"/>
    <w:rsid w:val="00C06B0C"/>
    <w:rsid w:val="00C115AE"/>
    <w:rsid w:val="00C1448C"/>
    <w:rsid w:val="00C22C3E"/>
    <w:rsid w:val="00C37CC8"/>
    <w:rsid w:val="00C45899"/>
    <w:rsid w:val="00C52034"/>
    <w:rsid w:val="00C550E5"/>
    <w:rsid w:val="00C66D68"/>
    <w:rsid w:val="00C76C03"/>
    <w:rsid w:val="00C84D1E"/>
    <w:rsid w:val="00C8782C"/>
    <w:rsid w:val="00C93A08"/>
    <w:rsid w:val="00C96C4A"/>
    <w:rsid w:val="00CA3713"/>
    <w:rsid w:val="00CA570E"/>
    <w:rsid w:val="00CB600B"/>
    <w:rsid w:val="00CB6392"/>
    <w:rsid w:val="00CD17F4"/>
    <w:rsid w:val="00D04F53"/>
    <w:rsid w:val="00D05834"/>
    <w:rsid w:val="00D06CD4"/>
    <w:rsid w:val="00D21404"/>
    <w:rsid w:val="00D53B23"/>
    <w:rsid w:val="00D54376"/>
    <w:rsid w:val="00D84EA2"/>
    <w:rsid w:val="00D879CA"/>
    <w:rsid w:val="00D9607B"/>
    <w:rsid w:val="00DA02A2"/>
    <w:rsid w:val="00DB343E"/>
    <w:rsid w:val="00DC2D74"/>
    <w:rsid w:val="00DF6DF5"/>
    <w:rsid w:val="00E02774"/>
    <w:rsid w:val="00E05073"/>
    <w:rsid w:val="00E1169F"/>
    <w:rsid w:val="00E223F0"/>
    <w:rsid w:val="00E22509"/>
    <w:rsid w:val="00E25A91"/>
    <w:rsid w:val="00E3671C"/>
    <w:rsid w:val="00E52A1B"/>
    <w:rsid w:val="00E5741E"/>
    <w:rsid w:val="00E60110"/>
    <w:rsid w:val="00E65D6E"/>
    <w:rsid w:val="00E75866"/>
    <w:rsid w:val="00E77BE9"/>
    <w:rsid w:val="00E847C2"/>
    <w:rsid w:val="00EA45A7"/>
    <w:rsid w:val="00EB227C"/>
    <w:rsid w:val="00EB441A"/>
    <w:rsid w:val="00EC2408"/>
    <w:rsid w:val="00ED2331"/>
    <w:rsid w:val="00ED442C"/>
    <w:rsid w:val="00EE2C53"/>
    <w:rsid w:val="00EF281B"/>
    <w:rsid w:val="00F01C4B"/>
    <w:rsid w:val="00F10D2B"/>
    <w:rsid w:val="00F128C9"/>
    <w:rsid w:val="00F17EFE"/>
    <w:rsid w:val="00F2275F"/>
    <w:rsid w:val="00F3178B"/>
    <w:rsid w:val="00F32DA7"/>
    <w:rsid w:val="00F35565"/>
    <w:rsid w:val="00F43D8E"/>
    <w:rsid w:val="00F45350"/>
    <w:rsid w:val="00F474B5"/>
    <w:rsid w:val="00F7203A"/>
    <w:rsid w:val="00F829A7"/>
    <w:rsid w:val="00F944F9"/>
    <w:rsid w:val="00FA05AE"/>
    <w:rsid w:val="00FA5A2E"/>
    <w:rsid w:val="00FC34C5"/>
    <w:rsid w:val="00FC3C8C"/>
    <w:rsid w:val="00FD793A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0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47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47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3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30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47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4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靳莉</dc:creator>
  <cp:lastModifiedBy>李海霞 </cp:lastModifiedBy>
  <cp:revision>29</cp:revision>
  <cp:lastPrinted>2019-08-29T06:10:00Z</cp:lastPrinted>
  <dcterms:created xsi:type="dcterms:W3CDTF">2019-09-02T23:10:00Z</dcterms:created>
  <dcterms:modified xsi:type="dcterms:W3CDTF">2019-09-04T02:04:00Z</dcterms:modified>
</cp:coreProperties>
</file>