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D5E" w:rsidRDefault="002C3D5E" w:rsidP="002C3D5E">
      <w:pPr>
        <w:spacing w:line="400" w:lineRule="exact"/>
        <w:jc w:val="center"/>
        <w:rPr>
          <w:rFonts w:ascii="彩虹小标宋" w:eastAsia="彩虹小标宋" w:hAnsi="宋体" w:cs="宋体"/>
          <w:b/>
          <w:kern w:val="0"/>
          <w:sz w:val="32"/>
          <w:szCs w:val="32"/>
        </w:rPr>
      </w:pPr>
      <w:r w:rsidRPr="001B570D">
        <w:rPr>
          <w:rFonts w:ascii="彩虹小标宋" w:eastAsia="彩虹小标宋" w:hAnsi="宋体" w:cs="宋体" w:hint="eastAsia"/>
          <w:b/>
          <w:kern w:val="0"/>
          <w:sz w:val="32"/>
          <w:szCs w:val="32"/>
        </w:rPr>
        <w:t>中国建设银行</w:t>
      </w:r>
      <w:r>
        <w:rPr>
          <w:rFonts w:ascii="彩虹小标宋" w:eastAsia="彩虹小标宋" w:hAnsi="宋体" w:cs="宋体" w:hint="eastAsia"/>
          <w:b/>
          <w:kern w:val="0"/>
          <w:sz w:val="32"/>
          <w:szCs w:val="32"/>
        </w:rPr>
        <w:t>个人黄金积存业务产品介绍及交易</w:t>
      </w:r>
      <w:r w:rsidRPr="001B570D">
        <w:rPr>
          <w:rFonts w:ascii="彩虹小标宋" w:eastAsia="彩虹小标宋" w:hAnsi="宋体" w:cs="宋体" w:hint="eastAsia"/>
          <w:b/>
          <w:kern w:val="0"/>
          <w:sz w:val="32"/>
          <w:szCs w:val="32"/>
        </w:rPr>
        <w:t>规则</w:t>
      </w:r>
    </w:p>
    <w:p w:rsidR="002C3D5E" w:rsidRDefault="002C3D5E" w:rsidP="002C3D5E">
      <w:pPr>
        <w:widowControl/>
        <w:spacing w:line="240" w:lineRule="atLeast"/>
        <w:rPr>
          <w:rFonts w:ascii="彩虹粗仿宋" w:eastAsia="彩虹粗仿宋" w:hAnsi="彩虹粗仿宋" w:cs="彩虹粗仿宋"/>
          <w:b/>
          <w:color w:val="000000"/>
          <w:kern w:val="0"/>
          <w:sz w:val="22"/>
          <w:szCs w:val="22"/>
        </w:rPr>
      </w:pPr>
    </w:p>
    <w:p w:rsidR="002C3D5E" w:rsidRPr="000B5262"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第一</w:t>
      </w:r>
      <w:r w:rsidRPr="000B5262">
        <w:rPr>
          <w:rFonts w:ascii="彩虹粗仿宋" w:eastAsia="彩虹粗仿宋" w:hAnsi="彩虹粗仿宋" w:cs="彩虹粗仿宋" w:hint="eastAsia"/>
          <w:b/>
          <w:color w:val="000000"/>
          <w:kern w:val="0"/>
          <w:sz w:val="22"/>
          <w:szCs w:val="22"/>
        </w:rPr>
        <w:t xml:space="preserve">条 </w:t>
      </w:r>
      <w:r>
        <w:rPr>
          <w:rFonts w:ascii="彩虹粗仿宋" w:eastAsia="彩虹粗仿宋" w:hAnsi="彩虹粗仿宋" w:cs="彩虹粗仿宋" w:hint="eastAsia"/>
          <w:b/>
          <w:color w:val="000000"/>
          <w:kern w:val="0"/>
          <w:sz w:val="22"/>
          <w:szCs w:val="22"/>
        </w:rPr>
        <w:t>基本规定</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hint="eastAsia"/>
          <w:color w:val="000000"/>
          <w:kern w:val="0"/>
          <w:sz w:val="22"/>
          <w:szCs w:val="22"/>
        </w:rPr>
        <w:t>（以下简称“本业务”）</w:t>
      </w:r>
      <w:r w:rsidRPr="00871FA3">
        <w:rPr>
          <w:rFonts w:ascii="彩虹粗仿宋" w:eastAsia="彩虹粗仿宋" w:hAnsi="彩虹粗仿宋" w:cs="彩虹粗仿宋" w:hint="eastAsia"/>
          <w:color w:val="000000"/>
          <w:kern w:val="0"/>
          <w:sz w:val="22"/>
          <w:szCs w:val="22"/>
        </w:rPr>
        <w:t>是指</w:t>
      </w:r>
      <w:r w:rsidRPr="00242187">
        <w:rPr>
          <w:rFonts w:ascii="彩虹粗仿宋" w:eastAsia="彩虹粗仿宋" w:hAnsi="彩虹粗仿宋" w:cs="彩虹粗仿宋" w:hint="eastAsia"/>
          <w:color w:val="000000"/>
          <w:kern w:val="0"/>
          <w:sz w:val="22"/>
          <w:szCs w:val="22"/>
        </w:rPr>
        <w:t>中国建设银行</w:t>
      </w:r>
      <w:r w:rsidR="00826A16" w:rsidRPr="00C95778">
        <w:rPr>
          <w:rFonts w:ascii="彩虹粗仿宋" w:eastAsia="彩虹粗仿宋" w:hAnsi="彩虹粗仿宋" w:cs="彩虹粗仿宋" w:hint="eastAsia"/>
          <w:color w:val="000000"/>
          <w:kern w:val="0"/>
          <w:sz w:val="22"/>
          <w:szCs w:val="22"/>
        </w:rPr>
        <w:t>为客户开立黄金积存账户，记录客户在一定时期内存入一定重量黄金的负债类业务。在</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建设银行规定的业务办理时间内，客户可采取定期积存的方式从</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建设银行买入黄金</w:t>
      </w:r>
      <w:r w:rsidR="00F6676F">
        <w:rPr>
          <w:rFonts w:ascii="彩虹粗仿宋" w:eastAsia="彩虹粗仿宋" w:hAnsi="彩虹粗仿宋" w:cs="彩虹粗仿宋" w:hint="eastAsia"/>
          <w:color w:val="000000"/>
          <w:kern w:val="0"/>
          <w:sz w:val="22"/>
          <w:szCs w:val="22"/>
        </w:rPr>
        <w:t>积存份额</w:t>
      </w:r>
      <w:r w:rsidR="00826A16" w:rsidRPr="00C95778">
        <w:rPr>
          <w:rFonts w:ascii="彩虹粗仿宋" w:eastAsia="彩虹粗仿宋" w:hAnsi="彩虹粗仿宋" w:cs="彩虹粗仿宋" w:hint="eastAsia"/>
          <w:color w:val="000000"/>
          <w:kern w:val="0"/>
          <w:sz w:val="22"/>
          <w:szCs w:val="22"/>
        </w:rPr>
        <w:t>存入黄金积存账户，</w:t>
      </w:r>
      <w:r>
        <w:rPr>
          <w:rFonts w:ascii="彩虹粗仿宋" w:eastAsia="彩虹粗仿宋" w:hAnsi="彩虹粗仿宋" w:cs="彩虹粗仿宋" w:hint="eastAsia"/>
          <w:color w:val="000000"/>
          <w:kern w:val="0"/>
          <w:sz w:val="22"/>
          <w:szCs w:val="22"/>
        </w:rPr>
        <w:t>该积存份额可选择</w:t>
      </w:r>
      <w:r w:rsidRPr="0093043C">
        <w:rPr>
          <w:rFonts w:ascii="彩虹粗仿宋" w:eastAsia="彩虹粗仿宋" w:hAnsi="彩虹粗仿宋" w:cs="彩虹粗仿宋" w:hint="eastAsia"/>
          <w:color w:val="000000"/>
          <w:kern w:val="0"/>
          <w:sz w:val="22"/>
          <w:szCs w:val="22"/>
        </w:rPr>
        <w:t>赎回或兑换建行金产品。</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1．交易日及交易时间</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0E6ECA">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hint="eastAsia"/>
          <w:color w:val="000000"/>
          <w:kern w:val="0"/>
          <w:sz w:val="22"/>
          <w:szCs w:val="22"/>
        </w:rPr>
        <w:t>交易日为每周一至周五，</w:t>
      </w:r>
      <w:r w:rsidRPr="000E6ECA">
        <w:rPr>
          <w:rFonts w:ascii="彩虹粗仿宋" w:eastAsia="彩虹粗仿宋" w:hAnsi="彩虹粗仿宋" w:cs="彩虹粗仿宋" w:hint="eastAsia"/>
          <w:color w:val="000000"/>
          <w:kern w:val="0"/>
          <w:sz w:val="22"/>
          <w:szCs w:val="22"/>
        </w:rPr>
        <w:t>赎回交易时间为9:30至17:00，兑换交易时间为9:30-16:30</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若通过网点柜台进行交易，以网点营业时间为准</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如遇主要国际市场假期、国家法定节假日以及按国家规定调整后的实际休息日，或受自然灾害、战争等不能预见、不能避免、不能克服的不可抗力事件影响，或受国际及国内各种政治、经济、突发事件等因素的影响，或受通讯故障、非银行原因的系统故障、电力中断、市场停止交易等意外事件或金融危机、国家政策变化等因素的影响，中国建设银行可暂停全部或部分个人黄金积存交易，并在可行的前提下尽可能提前通过中国建设银行官方网站等渠道对外公告。</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本产品介绍及交易规则所述的与时间有关的概念若无特殊说明均指北京时间。</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Pr="005306D4">
        <w:rPr>
          <w:rFonts w:ascii="彩虹粗仿宋" w:eastAsia="彩虹粗仿宋" w:hAnsi="彩虹粗仿宋" w:cs="彩虹粗仿宋" w:hint="eastAsia"/>
          <w:color w:val="000000"/>
          <w:kern w:val="0"/>
          <w:sz w:val="22"/>
          <w:szCs w:val="22"/>
        </w:rPr>
        <w:t>交易</w:t>
      </w:r>
      <w:r w:rsidRPr="005306D4">
        <w:rPr>
          <w:rFonts w:ascii="彩虹粗仿宋" w:eastAsia="彩虹粗仿宋" w:hAnsi="彩虹粗仿宋" w:cs="彩虹粗仿宋"/>
          <w:color w:val="000000"/>
          <w:kern w:val="0"/>
          <w:sz w:val="22"/>
          <w:szCs w:val="22"/>
        </w:rPr>
        <w:t>报价</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综合考虑国际</w:t>
      </w:r>
      <w:r>
        <w:rPr>
          <w:rFonts w:ascii="彩虹粗仿宋" w:eastAsia="彩虹粗仿宋" w:hAnsi="彩虹粗仿宋" w:cs="彩虹粗仿宋" w:hint="eastAsia"/>
          <w:color w:val="000000"/>
          <w:kern w:val="0"/>
          <w:sz w:val="22"/>
          <w:szCs w:val="22"/>
        </w:rPr>
        <w:t>及国内黄金</w:t>
      </w:r>
      <w:r w:rsidRPr="00242187">
        <w:rPr>
          <w:rFonts w:ascii="彩虹粗仿宋" w:eastAsia="彩虹粗仿宋" w:hAnsi="彩虹粗仿宋" w:cs="彩虹粗仿宋"/>
          <w:color w:val="000000"/>
          <w:kern w:val="0"/>
          <w:sz w:val="22"/>
          <w:szCs w:val="22"/>
        </w:rPr>
        <w:t>价格走势、交易头寸及市场流动性、外币/人民币汇率等因素后，在价量平衡的基础上开展对客报价。</w:t>
      </w:r>
      <w:r w:rsidRPr="00366C80">
        <w:rPr>
          <w:rFonts w:ascii="彩虹粗仿宋" w:eastAsia="彩虹粗仿宋" w:hAnsi="彩虹粗仿宋" w:cs="彩虹粗仿宋"/>
          <w:b/>
          <w:color w:val="000000"/>
          <w:kern w:val="0"/>
          <w:sz w:val="22"/>
          <w:szCs w:val="22"/>
        </w:rPr>
        <w:t>遇市场剧烈波动等</w:t>
      </w:r>
      <w:r w:rsidRPr="00366C80">
        <w:rPr>
          <w:rFonts w:ascii="彩虹粗仿宋" w:eastAsia="彩虹粗仿宋" w:hAnsi="彩虹粗仿宋" w:cs="彩虹粗仿宋" w:hint="eastAsia"/>
          <w:b/>
          <w:color w:val="000000"/>
          <w:kern w:val="0"/>
          <w:sz w:val="22"/>
          <w:szCs w:val="22"/>
        </w:rPr>
        <w:t>情况</w:t>
      </w:r>
      <w:r w:rsidRPr="00366C80">
        <w:rPr>
          <w:rFonts w:ascii="彩虹粗仿宋" w:eastAsia="彩虹粗仿宋" w:hAnsi="彩虹粗仿宋" w:cs="彩虹粗仿宋"/>
          <w:b/>
          <w:color w:val="000000"/>
          <w:kern w:val="0"/>
          <w:sz w:val="22"/>
          <w:szCs w:val="22"/>
        </w:rPr>
        <w:t>严重影响报价能力时，</w:t>
      </w:r>
      <w:r w:rsidRPr="00366C80">
        <w:rPr>
          <w:rFonts w:ascii="彩虹粗仿宋" w:eastAsia="彩虹粗仿宋" w:hAnsi="彩虹粗仿宋" w:cs="彩虹粗仿宋" w:hint="eastAsia"/>
          <w:b/>
          <w:color w:val="000000"/>
          <w:kern w:val="0"/>
          <w:sz w:val="22"/>
          <w:szCs w:val="22"/>
        </w:rPr>
        <w:t>中国建设银行</w:t>
      </w:r>
      <w:r w:rsidRPr="00366C80">
        <w:rPr>
          <w:rFonts w:ascii="彩虹粗仿宋" w:eastAsia="彩虹粗仿宋" w:hAnsi="彩虹粗仿宋" w:cs="彩虹粗仿宋"/>
          <w:b/>
          <w:color w:val="000000"/>
          <w:kern w:val="0"/>
          <w:sz w:val="22"/>
          <w:szCs w:val="22"/>
        </w:rPr>
        <w:t>有权采取必要措施对报价进行管理。</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本业务报价分为</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买入价</w:t>
      </w:r>
      <w:r>
        <w:rPr>
          <w:rFonts w:ascii="彩虹粗仿宋" w:eastAsia="彩虹粗仿宋" w:hAnsi="彩虹粗仿宋" w:cs="彩虹粗仿宋"/>
          <w:color w:val="000000"/>
          <w:kern w:val="0"/>
          <w:sz w:val="22"/>
          <w:szCs w:val="22"/>
        </w:rPr>
        <w:t>和</w:t>
      </w:r>
      <w:r>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color w:val="000000"/>
          <w:kern w:val="0"/>
          <w:sz w:val="22"/>
          <w:szCs w:val="22"/>
        </w:rPr>
        <w:t>价</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其中</w:t>
      </w:r>
      <w:r w:rsidRPr="00242187">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买入价是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Pr>
          <w:rFonts w:ascii="彩虹粗仿宋" w:eastAsia="彩虹粗仿宋" w:hAnsi="彩虹粗仿宋" w:cs="彩虹粗仿宋" w:hint="eastAsia"/>
          <w:color w:val="000000"/>
          <w:kern w:val="0"/>
          <w:sz w:val="22"/>
          <w:szCs w:val="22"/>
        </w:rPr>
        <w:t>买入黄金积存</w:t>
      </w:r>
      <w:r w:rsidRPr="00242187">
        <w:rPr>
          <w:rFonts w:ascii="彩虹粗仿宋" w:eastAsia="彩虹粗仿宋" w:hAnsi="彩虹粗仿宋" w:cs="彩虹粗仿宋"/>
          <w:color w:val="000000"/>
          <w:kern w:val="0"/>
          <w:sz w:val="22"/>
          <w:szCs w:val="22"/>
        </w:rPr>
        <w:t>份额的价格；</w:t>
      </w:r>
      <w:r>
        <w:rPr>
          <w:rFonts w:ascii="彩虹粗仿宋" w:eastAsia="彩虹粗仿宋" w:hAnsi="彩虹粗仿宋" w:cs="彩虹粗仿宋" w:hint="eastAsia"/>
          <w:color w:val="000000"/>
          <w:kern w:val="0"/>
          <w:sz w:val="22"/>
          <w:szCs w:val="22"/>
        </w:rPr>
        <w:t>赎回</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Pr>
          <w:rFonts w:ascii="彩虹粗仿宋" w:eastAsia="彩虹粗仿宋" w:hAnsi="彩虹粗仿宋" w:cs="彩虹粗仿宋" w:hint="eastAsia"/>
          <w:color w:val="000000"/>
          <w:kern w:val="0"/>
          <w:sz w:val="22"/>
          <w:szCs w:val="22"/>
        </w:rPr>
        <w:t>卖出黄金积存</w:t>
      </w:r>
      <w:r w:rsidRPr="00242187">
        <w:rPr>
          <w:rFonts w:ascii="彩虹粗仿宋" w:eastAsia="彩虹粗仿宋" w:hAnsi="彩虹粗仿宋" w:cs="彩虹粗仿宋"/>
          <w:color w:val="000000"/>
          <w:kern w:val="0"/>
          <w:sz w:val="22"/>
          <w:szCs w:val="22"/>
        </w:rPr>
        <w:t>份额的价格。</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w:t>
      </w:r>
      <w:r w:rsidRPr="00052ADD">
        <w:rPr>
          <w:rFonts w:ascii="彩虹粗仿宋" w:eastAsia="彩虹粗仿宋" w:hAnsi="彩虹粗仿宋" w:cs="彩虹粗仿宋"/>
          <w:b/>
          <w:color w:val="000000"/>
          <w:kern w:val="0"/>
          <w:sz w:val="22"/>
          <w:szCs w:val="22"/>
        </w:rPr>
        <w:t>通过</w:t>
      </w:r>
      <w:r w:rsidRPr="00052ADD">
        <w:rPr>
          <w:rFonts w:ascii="彩虹粗仿宋" w:eastAsia="彩虹粗仿宋" w:hAnsi="彩虹粗仿宋" w:cs="彩虹粗仿宋" w:hint="eastAsia"/>
          <w:b/>
          <w:color w:val="000000"/>
          <w:kern w:val="0"/>
          <w:sz w:val="22"/>
          <w:szCs w:val="22"/>
        </w:rPr>
        <w:t>手机银行、</w:t>
      </w:r>
      <w:r w:rsidRPr="00052ADD">
        <w:rPr>
          <w:rFonts w:ascii="彩虹粗仿宋" w:eastAsia="彩虹粗仿宋" w:hAnsi="彩虹粗仿宋" w:cs="彩虹粗仿宋"/>
          <w:b/>
          <w:color w:val="000000"/>
          <w:kern w:val="0"/>
          <w:sz w:val="22"/>
          <w:szCs w:val="22"/>
        </w:rPr>
        <w:t>网上银行等</w:t>
      </w:r>
      <w:r w:rsidRPr="00052ADD">
        <w:rPr>
          <w:rFonts w:ascii="彩虹粗仿宋" w:eastAsia="彩虹粗仿宋" w:hAnsi="彩虹粗仿宋" w:cs="彩虹粗仿宋" w:hint="eastAsia"/>
          <w:b/>
          <w:color w:val="000000"/>
          <w:kern w:val="0"/>
          <w:sz w:val="22"/>
          <w:szCs w:val="22"/>
        </w:rPr>
        <w:t>中国建设银行</w:t>
      </w:r>
      <w:r w:rsidRPr="00052ADD">
        <w:rPr>
          <w:rFonts w:ascii="彩虹粗仿宋" w:eastAsia="彩虹粗仿宋" w:hAnsi="彩虹粗仿宋" w:cs="彩虹粗仿宋"/>
          <w:b/>
          <w:color w:val="000000"/>
          <w:kern w:val="0"/>
          <w:sz w:val="22"/>
          <w:szCs w:val="22"/>
        </w:rPr>
        <w:t>提供的信息渠道获取的</w:t>
      </w:r>
      <w:r w:rsidRPr="00052ADD">
        <w:rPr>
          <w:rFonts w:ascii="彩虹粗仿宋" w:eastAsia="彩虹粗仿宋" w:hAnsi="彩虹粗仿宋" w:cs="彩虹粗仿宋" w:hint="eastAsia"/>
          <w:b/>
          <w:color w:val="000000"/>
          <w:kern w:val="0"/>
          <w:sz w:val="22"/>
          <w:szCs w:val="22"/>
        </w:rPr>
        <w:t>黄金积存</w:t>
      </w:r>
      <w:r w:rsidRPr="00052ADD">
        <w:rPr>
          <w:rFonts w:ascii="彩虹粗仿宋" w:eastAsia="彩虹粗仿宋" w:hAnsi="彩虹粗仿宋" w:cs="彩虹粗仿宋"/>
          <w:b/>
          <w:color w:val="000000"/>
          <w:kern w:val="0"/>
          <w:sz w:val="22"/>
          <w:szCs w:val="22"/>
        </w:rPr>
        <w:t>价格均为参考价格，实际价格以成交记录中的最终成交价格为准。</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3．报价单位</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本业务的报价单位为“人民币元/克”，保留小数点后两位数字。</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第二条 交易操作</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本业务按照交易方式不同，分为定期积存、赎回和兑换交易。</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1．定期积存</w:t>
      </w:r>
    </w:p>
    <w:p w:rsidR="002C3D5E" w:rsidRPr="00161CAD"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定期积存是指客户设置每月积存金额，</w:t>
      </w:r>
      <w:r w:rsidRPr="009F62FC">
        <w:rPr>
          <w:rFonts w:ascii="彩虹粗仿宋" w:eastAsia="彩虹粗仿宋" w:hAnsi="彩虹粗仿宋" w:cs="彩虹粗仿宋" w:hint="eastAsia"/>
          <w:b/>
          <w:color w:val="000000"/>
          <w:kern w:val="0"/>
          <w:sz w:val="22"/>
          <w:szCs w:val="22"/>
        </w:rPr>
        <w:t>当月即刻</w:t>
      </w:r>
      <w:r w:rsidRPr="009F62FC">
        <w:rPr>
          <w:rFonts w:ascii="彩虹粗仿宋" w:eastAsia="彩虹粗仿宋" w:hAnsi="彩虹粗仿宋" w:cs="彩虹粗仿宋" w:hint="eastAsia"/>
          <w:color w:val="000000"/>
          <w:kern w:val="0"/>
          <w:sz w:val="22"/>
          <w:szCs w:val="22"/>
        </w:rPr>
        <w:t>从客户资金账户冻结月积存金额，下一交易日起执行积存计划，月冻结金额除以首月剩余可交易天数，确定首月每日积存金额；</w:t>
      </w:r>
      <w:r w:rsidRPr="009F62FC">
        <w:rPr>
          <w:rFonts w:ascii="彩虹粗仿宋" w:eastAsia="彩虹粗仿宋" w:hAnsi="彩虹粗仿宋" w:cs="彩虹粗仿宋" w:hint="eastAsia"/>
          <w:b/>
          <w:color w:val="000000"/>
          <w:kern w:val="0"/>
          <w:sz w:val="22"/>
          <w:szCs w:val="22"/>
        </w:rPr>
        <w:t>次月起</w:t>
      </w:r>
      <w:r w:rsidRPr="009F62FC">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上月倒数第</w:t>
      </w:r>
      <w:r w:rsidRPr="009F62FC">
        <w:rPr>
          <w:rFonts w:ascii="彩虹粗仿宋" w:eastAsia="彩虹粗仿宋" w:hAnsi="彩虹粗仿宋" w:cs="彩虹粗仿宋"/>
          <w:color w:val="000000"/>
          <w:kern w:val="0"/>
          <w:sz w:val="22"/>
          <w:szCs w:val="22"/>
        </w:rPr>
        <w:t>3</w:t>
      </w:r>
      <w:r>
        <w:rPr>
          <w:rFonts w:ascii="彩虹粗仿宋" w:eastAsia="彩虹粗仿宋" w:hAnsi="彩虹粗仿宋" w:cs="彩虹粗仿宋" w:hint="eastAsia"/>
          <w:color w:val="000000"/>
          <w:kern w:val="0"/>
          <w:sz w:val="22"/>
          <w:szCs w:val="22"/>
        </w:rPr>
        <w:t>个自然日</w:t>
      </w:r>
      <w:r w:rsidRPr="009F62FC">
        <w:rPr>
          <w:rFonts w:ascii="彩虹粗仿宋" w:eastAsia="彩虹粗仿宋" w:hAnsi="彩虹粗仿宋" w:cs="彩虹粗仿宋" w:hint="eastAsia"/>
          <w:color w:val="000000"/>
          <w:kern w:val="0"/>
          <w:sz w:val="22"/>
          <w:szCs w:val="22"/>
        </w:rPr>
        <w:t>起冻结下月积存金额（若第一日冻结失败则顺延至下一日，直至月末</w:t>
      </w:r>
      <w:r w:rsidRPr="009F62FC">
        <w:rPr>
          <w:rFonts w:ascii="彩虹粗仿宋" w:eastAsia="彩虹粗仿宋" w:hAnsi="彩虹粗仿宋" w:cs="彩虹粗仿宋"/>
          <w:color w:val="000000"/>
          <w:kern w:val="0"/>
          <w:sz w:val="22"/>
          <w:szCs w:val="22"/>
        </w:rPr>
        <w:t>最后一日</w:t>
      </w:r>
      <w:r w:rsidRPr="009F62FC">
        <w:rPr>
          <w:rFonts w:ascii="彩虹粗仿宋" w:eastAsia="彩虹粗仿宋" w:hAnsi="彩虹粗仿宋" w:cs="彩虹粗仿宋" w:hint="eastAsia"/>
          <w:color w:val="000000"/>
          <w:kern w:val="0"/>
          <w:sz w:val="22"/>
          <w:szCs w:val="22"/>
        </w:rPr>
        <w:t>），下月第一个交易日起执行积存计划，冻结金额除以当月可交易天数，确定每日积存金额。</w:t>
      </w:r>
      <w:r w:rsidR="00161CAD">
        <w:rPr>
          <w:rFonts w:ascii="彩虹粗仿宋" w:eastAsia="彩虹粗仿宋" w:hAnsi="彩虹粗仿宋" w:cs="彩虹粗仿宋" w:hint="eastAsia"/>
          <w:color w:val="000000"/>
          <w:kern w:val="0"/>
          <w:sz w:val="22"/>
          <w:szCs w:val="22"/>
        </w:rPr>
        <w:t>可交易天数是指按周一至周五自然日简单计算加总,</w:t>
      </w:r>
      <w:r w:rsidR="00161CAD">
        <w:rPr>
          <w:rFonts w:ascii="彩虹粗仿宋" w:eastAsia="彩虹粗仿宋" w:hAnsi="彩虹粗仿宋" w:cs="彩虹粗仿宋" w:hint="eastAsia"/>
          <w:color w:val="000000"/>
          <w:kern w:val="0"/>
          <w:sz w:val="22"/>
          <w:szCs w:val="22"/>
        </w:rPr>
        <w:lastRenderedPageBreak/>
        <w:t>业务开办过程中,如遇节假日休市等情形,当日积存金额未能买入黄金积存份额时,该部分资金将统一于月末解冻,退还至客户的签约资金账户。</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每个交易日按当日上午</w:t>
      </w:r>
      <w:r w:rsidRPr="00052ADD">
        <w:rPr>
          <w:rFonts w:ascii="彩虹粗仿宋" w:eastAsia="彩虹粗仿宋" w:hAnsi="彩虹粗仿宋" w:cs="彩虹粗仿宋"/>
          <w:b/>
          <w:color w:val="000000"/>
          <w:kern w:val="0"/>
          <w:sz w:val="22"/>
          <w:szCs w:val="22"/>
        </w:rPr>
        <w:t>10:30中国建设银行的积存买入价即定期积存价买入相应数量积存份额，实际成交价格以成交记录中的最终成交价格为准。由于中国建设银行系统逐笔执行定期积存买入操作，客户实际成交时间可能存在一定延后，但成交价格仍为约定的报价。</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中国建设银行有权根据业务开展情况对定期积存价时点进行调整，调整前将通过中国建设银行官方网站等渠道对外公告。</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（1）定期积存计划设置</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客户设置定期积存计划，需确定月积存金额及积存期限等要素。</w:t>
      </w:r>
      <w:r w:rsidRPr="00052ADD">
        <w:rPr>
          <w:rFonts w:ascii="彩虹粗仿宋" w:eastAsia="彩虹粗仿宋" w:hAnsi="彩虹粗仿宋" w:cs="彩虹粗仿宋" w:hint="eastAsia"/>
          <w:b/>
          <w:color w:val="000000"/>
          <w:kern w:val="0"/>
          <w:sz w:val="22"/>
          <w:szCs w:val="22"/>
        </w:rPr>
        <w:t>客户只能设置一个定期积存计划。</w:t>
      </w:r>
      <w:r w:rsidRPr="009F62FC">
        <w:rPr>
          <w:rFonts w:ascii="彩虹粗仿宋" w:eastAsia="彩虹粗仿宋" w:hAnsi="彩虹粗仿宋" w:cs="彩虹粗仿宋" w:hint="eastAsia"/>
          <w:color w:val="000000"/>
          <w:kern w:val="0"/>
          <w:sz w:val="22"/>
          <w:szCs w:val="22"/>
        </w:rPr>
        <w:t>定期积存计划全年均可设置。</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①月积存金额：起点金额为500元，并以10元整数倍递增。</w:t>
      </w:r>
      <w:r w:rsidRPr="009F62FC">
        <w:rPr>
          <w:rFonts w:ascii="彩虹粗仿宋" w:eastAsia="彩虹粗仿宋" w:hAnsi="彩虹粗仿宋" w:cs="彩虹粗仿宋" w:hint="eastAsia"/>
          <w:b/>
          <w:color w:val="000000"/>
          <w:kern w:val="0"/>
          <w:sz w:val="22"/>
          <w:szCs w:val="22"/>
        </w:rPr>
        <w:t>中国建设银行有权根据业务开展情况对月积存金额要求进行调整，调整前将通过中国建设银行官方网站等渠道对外公告。</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②积存期限及是否展期：积存期限默认为一年，客户可根据需要选择是否自动展期。若客户选择自动展期，则定期积存计划每年到期后在满足中国建设银行最新月积存金额要求情况下自动延期一年。</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（2）若定期积存计划设置时间为月末最后一个交易日，则立即冻结下月积存资金、下月第一个交易日执行。</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（3）计划修改。</w:t>
      </w:r>
      <w:r w:rsidRPr="00052ADD">
        <w:rPr>
          <w:rFonts w:ascii="彩虹粗仿宋" w:eastAsia="彩虹粗仿宋" w:hAnsi="彩虹粗仿宋" w:cs="彩虹粗仿宋" w:hint="eastAsia"/>
          <w:b/>
          <w:color w:val="000000"/>
          <w:kern w:val="0"/>
          <w:sz w:val="22"/>
          <w:szCs w:val="22"/>
        </w:rPr>
        <w:t>客户可对定期积存计划要素进行修改，月积存金额修改内容于下一资金冻结日生效，自动展期及免费短信通知修改内容实时生效。</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（4）计划终止</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①</w:t>
      </w:r>
      <w:r w:rsidRPr="009F62FC">
        <w:rPr>
          <w:rFonts w:ascii="彩虹粗仿宋" w:eastAsia="彩虹粗仿宋" w:hAnsi="彩虹粗仿宋" w:cs="彩虹粗仿宋" w:hint="eastAsia"/>
          <w:b/>
          <w:color w:val="000000"/>
          <w:kern w:val="0"/>
          <w:sz w:val="22"/>
          <w:szCs w:val="22"/>
        </w:rPr>
        <w:t>若资金冻结日资金冻结失败，则次月定期积存失败。连续三月冻结失败，定期积存计划自动终止。中国建设银行有权根据业务开展情况对资金冻结失败而自动终止计划的次数进行调整，调整前将通过中国建设银行官方网站等渠道对外公告。</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②客户可主动终止定期积存计划，终止立即生效并即刻解冻积存金额。终止日当月未执行完毕的定期积存计划将不再执行。</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（5）定期积存份额单位为克，按去尾法保留四位小数。</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（6）资金账户变更</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①</w:t>
      </w:r>
      <w:r w:rsidRPr="00C8150F">
        <w:rPr>
          <w:rFonts w:ascii="彩虹粗仿宋" w:eastAsia="彩虹粗仿宋" w:hAnsi="彩虹粗仿宋" w:cs="彩虹粗仿宋" w:hint="eastAsia"/>
          <w:color w:val="000000"/>
          <w:kern w:val="0"/>
          <w:sz w:val="22"/>
          <w:szCs w:val="22"/>
        </w:rPr>
        <w:t>客户变更</w:t>
      </w:r>
      <w:r w:rsidR="002E0566" w:rsidRPr="00C8150F">
        <w:rPr>
          <w:rFonts w:ascii="彩虹粗仿宋" w:eastAsia="彩虹粗仿宋" w:hAnsi="彩虹粗仿宋" w:cs="彩虹粗仿宋" w:hint="eastAsia"/>
          <w:color w:val="000000"/>
          <w:kern w:val="0"/>
          <w:sz w:val="22"/>
          <w:szCs w:val="22"/>
        </w:rPr>
        <w:t>本业务</w:t>
      </w:r>
      <w:r w:rsidRPr="00C8150F">
        <w:rPr>
          <w:rFonts w:ascii="彩虹粗仿宋" w:eastAsia="彩虹粗仿宋" w:hAnsi="彩虹粗仿宋" w:cs="彩虹粗仿宋" w:hint="eastAsia"/>
          <w:color w:val="000000"/>
          <w:kern w:val="0"/>
          <w:sz w:val="22"/>
          <w:szCs w:val="22"/>
        </w:rPr>
        <w:t>资金账户后</w:t>
      </w:r>
      <w:r w:rsidRPr="009F62FC">
        <w:rPr>
          <w:rFonts w:ascii="彩虹粗仿宋" w:eastAsia="彩虹粗仿宋" w:hAnsi="彩虹粗仿宋" w:cs="彩虹粗仿宋" w:hint="eastAsia"/>
          <w:color w:val="000000"/>
          <w:kern w:val="0"/>
          <w:sz w:val="22"/>
          <w:szCs w:val="22"/>
        </w:rPr>
        <w:t>，原积存计划将迁移至新卡，从新资金账户中扣收每日积存金额。</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②因挂失换卡变更资金账户的，原账户冻结的积存资金自动转移至新账户。</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③</w:t>
      </w:r>
      <w:r w:rsidRPr="009F62FC">
        <w:rPr>
          <w:rFonts w:ascii="彩虹粗仿宋" w:eastAsia="彩虹粗仿宋" w:hAnsi="彩虹粗仿宋" w:cs="彩虹粗仿宋" w:hint="eastAsia"/>
          <w:b/>
          <w:color w:val="000000"/>
          <w:kern w:val="0"/>
          <w:sz w:val="22"/>
          <w:szCs w:val="22"/>
        </w:rPr>
        <w:t>因其他原因变更资金账户的，系统先解</w:t>
      </w:r>
      <w:bookmarkStart w:id="0" w:name="_GoBack"/>
      <w:bookmarkEnd w:id="0"/>
      <w:r w:rsidRPr="009F62FC">
        <w:rPr>
          <w:rFonts w:ascii="彩虹粗仿宋" w:eastAsia="彩虹粗仿宋" w:hAnsi="彩虹粗仿宋" w:cs="彩虹粗仿宋" w:hint="eastAsia"/>
          <w:b/>
          <w:color w:val="000000"/>
          <w:kern w:val="0"/>
          <w:sz w:val="22"/>
          <w:szCs w:val="22"/>
        </w:rPr>
        <w:t>冻原账户中积存资金，再从新账户中冻结相应积存资金，若冻结失败，则变更资金账户失败，原账户已解冻的积存资金无法再次冻结。</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lastRenderedPageBreak/>
        <w:t>（7）</w:t>
      </w:r>
      <w:r w:rsidRPr="009F62FC">
        <w:rPr>
          <w:rFonts w:ascii="彩虹粗仿宋" w:eastAsia="彩虹粗仿宋" w:hAnsi="彩虹粗仿宋" w:cs="彩虹粗仿宋" w:hint="eastAsia"/>
          <w:b/>
          <w:color w:val="000000"/>
          <w:kern w:val="0"/>
          <w:sz w:val="22"/>
          <w:szCs w:val="22"/>
        </w:rPr>
        <w:t>定期积存买入时，若客户因银行卡挂失、资金账户变更或其它原因导致中国建设银行无法解冻扣收当日积存金额，则当日定期积存买入失败。</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（8）</w:t>
      </w:r>
      <w:r w:rsidRPr="009F62FC">
        <w:rPr>
          <w:rFonts w:ascii="彩虹粗仿宋" w:eastAsia="彩虹粗仿宋" w:hAnsi="彩虹粗仿宋" w:cs="彩虹粗仿宋" w:hint="eastAsia"/>
          <w:b/>
          <w:color w:val="000000"/>
          <w:kern w:val="0"/>
          <w:sz w:val="22"/>
          <w:szCs w:val="22"/>
        </w:rPr>
        <w:t>市场出现流动性严重不足时，客户该日积存金额将无法全部成交。</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（9）每月剩余的积存资金，将在月末最后一日自动解冻。剩余原因可能有积存份额去尾保留四位小数、积存买入交易失败、市场流动性不足等原因。</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2．赎回</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客户可将持有的黄金积存份额部分赎回或全部赎回，部分赎回最低份额为1克，全部赎回无份额限制。</w:t>
      </w:r>
      <w:r w:rsidRPr="009F62FC">
        <w:rPr>
          <w:rFonts w:ascii="彩虹粗仿宋" w:eastAsia="彩虹粗仿宋" w:hAnsi="彩虹粗仿宋" w:cs="彩虹粗仿宋" w:hint="eastAsia"/>
          <w:b/>
          <w:color w:val="000000"/>
          <w:kern w:val="0"/>
          <w:sz w:val="22"/>
          <w:szCs w:val="22"/>
        </w:rPr>
        <w:t>赎回价格参考中国建设银行实时公布的赎回价，以实际成交价为准，实际成交价即成交记录中的最终成交价格。</w:t>
      </w:r>
      <w:r w:rsidRPr="009F62FC">
        <w:rPr>
          <w:rFonts w:ascii="彩虹粗仿宋" w:eastAsia="彩虹粗仿宋" w:hAnsi="彩虹粗仿宋" w:cs="彩虹粗仿宋" w:hint="eastAsia"/>
          <w:color w:val="000000"/>
          <w:kern w:val="0"/>
          <w:sz w:val="22"/>
          <w:szCs w:val="22"/>
        </w:rPr>
        <w:t>赎回资金实时转入客户资金账户。</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单日所有客户累计赎回申请（含兑换卖出）超过上一交易日中国建设银行全部积存余额的20%，视为巨额赎回。</w:t>
      </w:r>
      <w:r w:rsidRPr="009F62FC">
        <w:rPr>
          <w:rFonts w:ascii="彩虹粗仿宋" w:eastAsia="彩虹粗仿宋" w:hAnsi="彩虹粗仿宋" w:cs="彩虹粗仿宋" w:hint="eastAsia"/>
          <w:b/>
          <w:color w:val="000000"/>
          <w:kern w:val="0"/>
          <w:sz w:val="22"/>
          <w:szCs w:val="22"/>
        </w:rPr>
        <w:t>出现巨额赎回，中国建设银行有权不接受赎回（含兑换卖出）申请。中国建设银行有权根据市场风险、客户交易量等情况对巨额赎回比例进行调整，调整前将通过中国建设银行官方网站等渠道对外公告。</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3．兑换</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客户可将持有的黄金积存份额兑换中国建设银行“建行金”自主品牌实物黄金产品，</w:t>
      </w:r>
      <w:r w:rsidRPr="009F62FC">
        <w:rPr>
          <w:rFonts w:ascii="彩虹粗仿宋" w:eastAsia="彩虹粗仿宋" w:hAnsi="彩虹粗仿宋" w:cs="彩虹粗仿宋" w:hint="eastAsia"/>
          <w:b/>
          <w:color w:val="000000"/>
          <w:kern w:val="0"/>
          <w:sz w:val="22"/>
          <w:szCs w:val="22"/>
        </w:rPr>
        <w:t>具体可兑换实物黄金产品请询问当地中国建设银行</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（1）兑换交易须在本业务和实物黄金市场均开市时办理；兑换后办理提金、回购等则需在实物黄金市场开市时间内办理。</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（2）兑换时须以黄金积存份额等量兑换实物黄金产品。客户须按照兑换时黄金积存份额实际兑换卖出价格与拟兑换实物黄金产品实际买入价格之间的价格差，补足差额资金。</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（3）客户需持本人</w:t>
      </w:r>
      <w:r w:rsidR="00304EEF">
        <w:rPr>
          <w:rFonts w:ascii="彩虹粗仿宋" w:eastAsia="彩虹粗仿宋" w:hAnsi="彩虹粗仿宋" w:cs="彩虹粗仿宋" w:hint="eastAsia"/>
          <w:color w:val="000000"/>
          <w:kern w:val="0"/>
          <w:sz w:val="22"/>
          <w:szCs w:val="22"/>
        </w:rPr>
        <w:t>黄金积存</w:t>
      </w:r>
      <w:r w:rsidRPr="009F62FC">
        <w:rPr>
          <w:rFonts w:ascii="彩虹粗仿宋" w:eastAsia="彩虹粗仿宋" w:hAnsi="彩虹粗仿宋" w:cs="彩虹粗仿宋" w:hint="eastAsia"/>
          <w:color w:val="000000"/>
          <w:kern w:val="0"/>
          <w:sz w:val="22"/>
          <w:szCs w:val="22"/>
        </w:rPr>
        <w:t>业务签约借记卡及身份证件办理兑换，</w:t>
      </w:r>
      <w:r w:rsidRPr="009F62FC">
        <w:rPr>
          <w:rFonts w:ascii="彩虹粗仿宋" w:eastAsia="彩虹粗仿宋" w:hAnsi="彩虹粗仿宋" w:cs="彩虹粗仿宋" w:hint="eastAsia"/>
          <w:b/>
          <w:color w:val="000000"/>
          <w:kern w:val="0"/>
          <w:sz w:val="22"/>
          <w:szCs w:val="22"/>
        </w:rPr>
        <w:t>因兑换需支付的补差资金须从客户银行卡活期账户内转账收取，不收取现金</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（4）兑换交易中执行的黄金积存份额兑换卖出价格、实物黄金买入价格均以兑换卖出当时、买入当时的实际成交价格为准，实际成交价格即网点交割单、电子渠道成交记录等中的最终成交价格。</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（5）</w:t>
      </w:r>
      <w:r w:rsidRPr="00052ADD">
        <w:rPr>
          <w:rFonts w:ascii="彩虹粗仿宋" w:eastAsia="彩虹粗仿宋" w:hAnsi="彩虹粗仿宋" w:cs="彩虹粗仿宋" w:hint="eastAsia"/>
          <w:b/>
          <w:color w:val="000000"/>
          <w:kern w:val="0"/>
          <w:sz w:val="22"/>
          <w:szCs w:val="22"/>
        </w:rPr>
        <w:t>客户办理兑换交易时须先遵守中国建设银行实物贵金属业务相关规定。在涉及到兑换交易时，若本规则未作约定的，或者与中国建设银行实物贵金属业务相关规定存在不一致的，以中国建设银行实物贵金属业务相关规定为准。</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b/>
          <w:color w:val="000000"/>
          <w:kern w:val="0"/>
          <w:sz w:val="22"/>
          <w:szCs w:val="22"/>
        </w:rPr>
        <w:t>第三条 费用及计息</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按照</w:t>
      </w:r>
      <w:r w:rsidRPr="009F62FC">
        <w:rPr>
          <w:rFonts w:ascii="彩虹粗仿宋" w:eastAsia="彩虹粗仿宋" w:hAnsi="彩虹粗仿宋" w:cs="彩虹粗仿宋" w:hint="eastAsia"/>
          <w:color w:val="000000"/>
          <w:kern w:val="0"/>
          <w:sz w:val="22"/>
          <w:szCs w:val="22"/>
        </w:rPr>
        <w:t>中国建设银行提供的交易</w:t>
      </w:r>
      <w:r w:rsidRPr="009F62FC">
        <w:rPr>
          <w:rFonts w:ascii="彩虹粗仿宋" w:eastAsia="彩虹粗仿宋" w:hAnsi="彩虹粗仿宋" w:cs="彩虹粗仿宋"/>
          <w:color w:val="000000"/>
          <w:kern w:val="0"/>
          <w:sz w:val="22"/>
          <w:szCs w:val="22"/>
        </w:rPr>
        <w:t>报价进行</w:t>
      </w:r>
      <w:r w:rsidRPr="009F62FC">
        <w:rPr>
          <w:rFonts w:ascii="彩虹粗仿宋" w:eastAsia="彩虹粗仿宋" w:hAnsi="彩虹粗仿宋" w:cs="彩虹粗仿宋" w:hint="eastAsia"/>
          <w:color w:val="000000"/>
          <w:kern w:val="0"/>
          <w:sz w:val="22"/>
          <w:szCs w:val="22"/>
        </w:rPr>
        <w:t>本业务</w:t>
      </w:r>
      <w:r w:rsidRPr="009F62FC">
        <w:rPr>
          <w:rFonts w:ascii="彩虹粗仿宋" w:eastAsia="彩虹粗仿宋" w:hAnsi="彩虹粗仿宋" w:cs="彩虹粗仿宋"/>
          <w:color w:val="000000"/>
          <w:kern w:val="0"/>
          <w:sz w:val="22"/>
          <w:szCs w:val="22"/>
        </w:rPr>
        <w:t>交易，</w:t>
      </w:r>
      <w:r w:rsidRPr="009F62FC">
        <w:rPr>
          <w:rFonts w:ascii="彩虹粗仿宋" w:eastAsia="彩虹粗仿宋" w:hAnsi="彩虹粗仿宋" w:cs="彩虹粗仿宋" w:hint="eastAsia"/>
          <w:color w:val="000000"/>
          <w:kern w:val="0"/>
          <w:sz w:val="22"/>
          <w:szCs w:val="22"/>
        </w:rPr>
        <w:t>中国建设银行</w:t>
      </w:r>
      <w:r w:rsidRPr="009F62FC">
        <w:rPr>
          <w:rFonts w:ascii="彩虹粗仿宋" w:eastAsia="彩虹粗仿宋" w:hAnsi="彩虹粗仿宋" w:cs="彩虹粗仿宋"/>
          <w:color w:val="000000"/>
          <w:kern w:val="0"/>
          <w:sz w:val="22"/>
          <w:szCs w:val="22"/>
        </w:rPr>
        <w:t>不收取其他与交易相关的手续费。</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交易账户中的</w:t>
      </w:r>
      <w:r w:rsidRPr="009F62FC">
        <w:rPr>
          <w:rFonts w:ascii="彩虹粗仿宋" w:eastAsia="彩虹粗仿宋" w:hAnsi="彩虹粗仿宋" w:cs="彩虹粗仿宋" w:hint="eastAsia"/>
          <w:color w:val="000000"/>
          <w:kern w:val="0"/>
          <w:sz w:val="22"/>
          <w:szCs w:val="22"/>
        </w:rPr>
        <w:t>黄金积存</w:t>
      </w:r>
      <w:r w:rsidRPr="009F62FC">
        <w:rPr>
          <w:rFonts w:ascii="彩虹粗仿宋" w:eastAsia="彩虹粗仿宋" w:hAnsi="彩虹粗仿宋" w:cs="彩虹粗仿宋"/>
          <w:color w:val="000000"/>
          <w:kern w:val="0"/>
          <w:sz w:val="22"/>
          <w:szCs w:val="22"/>
        </w:rPr>
        <w:t>份额不记付利息。</w:t>
      </w:r>
    </w:p>
    <w:p w:rsidR="002C3D5E" w:rsidRPr="008D6D19"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D6D19">
        <w:rPr>
          <w:rFonts w:ascii="彩虹粗仿宋" w:eastAsia="彩虹粗仿宋" w:hAnsi="彩虹粗仿宋" w:cs="彩虹粗仿宋" w:hint="eastAsia"/>
          <w:b/>
          <w:color w:val="000000"/>
          <w:kern w:val="0"/>
          <w:sz w:val="22"/>
          <w:szCs w:val="22"/>
        </w:rPr>
        <w:t>第</w:t>
      </w:r>
      <w:r>
        <w:rPr>
          <w:rFonts w:ascii="彩虹粗仿宋" w:eastAsia="彩虹粗仿宋" w:hAnsi="彩虹粗仿宋" w:cs="彩虹粗仿宋" w:hint="eastAsia"/>
          <w:b/>
          <w:color w:val="000000"/>
          <w:kern w:val="0"/>
          <w:sz w:val="22"/>
          <w:szCs w:val="22"/>
        </w:rPr>
        <w:t>四</w:t>
      </w:r>
      <w:r w:rsidRPr="008D6D19">
        <w:rPr>
          <w:rFonts w:ascii="彩虹粗仿宋" w:eastAsia="彩虹粗仿宋" w:hAnsi="彩虹粗仿宋" w:cs="彩虹粗仿宋" w:hint="eastAsia"/>
          <w:b/>
          <w:color w:val="000000"/>
          <w:kern w:val="0"/>
          <w:sz w:val="22"/>
          <w:szCs w:val="22"/>
        </w:rPr>
        <w:t>条 制定和修改</w:t>
      </w:r>
    </w:p>
    <w:p w:rsidR="002C3D5E" w:rsidRP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0B5262">
        <w:rPr>
          <w:rFonts w:ascii="彩虹粗仿宋" w:eastAsia="彩虹粗仿宋" w:hAnsi="彩虹粗仿宋" w:cs="彩虹粗仿宋" w:hint="eastAsia"/>
          <w:color w:val="000000"/>
          <w:kern w:val="0"/>
          <w:sz w:val="22"/>
          <w:szCs w:val="22"/>
        </w:rPr>
        <w:t>中国</w:t>
      </w:r>
      <w:r>
        <w:rPr>
          <w:rFonts w:ascii="彩虹粗仿宋" w:eastAsia="彩虹粗仿宋" w:hAnsi="彩虹粗仿宋" w:cs="彩虹粗仿宋" w:hint="eastAsia"/>
          <w:color w:val="000000"/>
          <w:kern w:val="0"/>
          <w:sz w:val="22"/>
          <w:szCs w:val="22"/>
        </w:rPr>
        <w:t>建设</w:t>
      </w:r>
      <w:r w:rsidRPr="000B5262">
        <w:rPr>
          <w:rFonts w:ascii="彩虹粗仿宋" w:eastAsia="彩虹粗仿宋" w:hAnsi="彩虹粗仿宋" w:cs="彩虹粗仿宋" w:hint="eastAsia"/>
          <w:color w:val="000000"/>
          <w:kern w:val="0"/>
          <w:sz w:val="22"/>
          <w:szCs w:val="22"/>
        </w:rPr>
        <w:t>银行</w:t>
      </w:r>
      <w:r w:rsidRPr="001B14DC">
        <w:rPr>
          <w:rFonts w:ascii="彩虹粗仿宋" w:eastAsia="彩虹粗仿宋" w:hAnsi="彩虹粗仿宋" w:cs="彩虹粗仿宋"/>
          <w:color w:val="000000"/>
          <w:kern w:val="0"/>
          <w:sz w:val="22"/>
          <w:szCs w:val="22"/>
        </w:rPr>
        <w:t>有权制定并修改</w:t>
      </w:r>
      <w:r>
        <w:rPr>
          <w:rFonts w:ascii="彩虹粗仿宋" w:eastAsia="彩虹粗仿宋" w:hAnsi="彩虹粗仿宋" w:cs="彩虹粗仿宋" w:hint="eastAsia"/>
          <w:color w:val="000000"/>
          <w:kern w:val="0"/>
          <w:sz w:val="22"/>
          <w:szCs w:val="22"/>
        </w:rPr>
        <w:t>本业务产品介绍及</w:t>
      </w:r>
      <w:r>
        <w:rPr>
          <w:rFonts w:ascii="彩虹粗仿宋" w:eastAsia="彩虹粗仿宋" w:hAnsi="彩虹粗仿宋" w:cs="彩虹粗仿宋"/>
          <w:color w:val="000000"/>
          <w:kern w:val="0"/>
          <w:sz w:val="22"/>
          <w:szCs w:val="22"/>
        </w:rPr>
        <w:t>交易规则</w:t>
      </w:r>
      <w:r w:rsidRPr="001B14DC">
        <w:rPr>
          <w:rFonts w:ascii="彩虹粗仿宋" w:eastAsia="彩虹粗仿宋" w:hAnsi="彩虹粗仿宋" w:cs="彩虹粗仿宋"/>
          <w:color w:val="000000"/>
          <w:kern w:val="0"/>
          <w:sz w:val="22"/>
          <w:szCs w:val="22"/>
        </w:rPr>
        <w:t>，并通过</w:t>
      </w:r>
      <w:r>
        <w:rPr>
          <w:rFonts w:ascii="彩虹粗仿宋" w:eastAsia="彩虹粗仿宋" w:hAnsi="彩虹粗仿宋" w:cs="彩虹粗仿宋" w:hint="eastAsia"/>
          <w:color w:val="000000"/>
          <w:kern w:val="0"/>
          <w:sz w:val="22"/>
          <w:szCs w:val="22"/>
        </w:rPr>
        <w:t>中国建设银行官方网站等渠道</w:t>
      </w:r>
      <w:r>
        <w:rPr>
          <w:rFonts w:ascii="彩虹粗仿宋" w:eastAsia="彩虹粗仿宋" w:hAnsi="彩虹粗仿宋" w:cs="彩虹粗仿宋"/>
          <w:color w:val="000000"/>
          <w:kern w:val="0"/>
          <w:sz w:val="22"/>
          <w:szCs w:val="22"/>
        </w:rPr>
        <w:t>进行公告</w:t>
      </w:r>
      <w:r w:rsidRPr="001B14DC">
        <w:rPr>
          <w:rFonts w:ascii="彩虹粗仿宋" w:eastAsia="彩虹粗仿宋" w:hAnsi="彩虹粗仿宋" w:cs="彩虹粗仿宋"/>
          <w:color w:val="000000"/>
          <w:kern w:val="0"/>
          <w:sz w:val="22"/>
          <w:szCs w:val="22"/>
        </w:rPr>
        <w:t>。</w:t>
      </w:r>
    </w:p>
    <w:sectPr w:rsidR="002C3D5E" w:rsidRPr="002C3D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DA" w:rsidRDefault="000000DA" w:rsidP="002733B4">
      <w:r>
        <w:separator/>
      </w:r>
    </w:p>
  </w:endnote>
  <w:endnote w:type="continuationSeparator" w:id="0">
    <w:p w:rsidR="000000DA" w:rsidRDefault="000000DA"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DA" w:rsidRDefault="000000DA" w:rsidP="002733B4">
      <w:r>
        <w:separator/>
      </w:r>
    </w:p>
  </w:footnote>
  <w:footnote w:type="continuationSeparator" w:id="0">
    <w:p w:rsidR="000000DA" w:rsidRDefault="000000DA" w:rsidP="00273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EB"/>
    <w:rsid w:val="000000DA"/>
    <w:rsid w:val="00002710"/>
    <w:rsid w:val="00007E9C"/>
    <w:rsid w:val="0001178A"/>
    <w:rsid w:val="00031F38"/>
    <w:rsid w:val="000329CC"/>
    <w:rsid w:val="00034FFD"/>
    <w:rsid w:val="00052ADD"/>
    <w:rsid w:val="0005757C"/>
    <w:rsid w:val="00075A64"/>
    <w:rsid w:val="00092B78"/>
    <w:rsid w:val="000A6E7A"/>
    <w:rsid w:val="000C2B28"/>
    <w:rsid w:val="000C55B6"/>
    <w:rsid w:val="000E0151"/>
    <w:rsid w:val="000E4104"/>
    <w:rsid w:val="00111890"/>
    <w:rsid w:val="00120E03"/>
    <w:rsid w:val="00126F8E"/>
    <w:rsid w:val="00140061"/>
    <w:rsid w:val="00161CAD"/>
    <w:rsid w:val="001647B0"/>
    <w:rsid w:val="001713DE"/>
    <w:rsid w:val="00171D7C"/>
    <w:rsid w:val="00177E32"/>
    <w:rsid w:val="001816FC"/>
    <w:rsid w:val="001A1DD2"/>
    <w:rsid w:val="001A3B43"/>
    <w:rsid w:val="001A3D97"/>
    <w:rsid w:val="001A59BF"/>
    <w:rsid w:val="001A6645"/>
    <w:rsid w:val="001C0D41"/>
    <w:rsid w:val="001C5CF5"/>
    <w:rsid w:val="001C6EFC"/>
    <w:rsid w:val="001F3295"/>
    <w:rsid w:val="001F3580"/>
    <w:rsid w:val="00203991"/>
    <w:rsid w:val="00207DAD"/>
    <w:rsid w:val="00213421"/>
    <w:rsid w:val="00214B9A"/>
    <w:rsid w:val="00220CB4"/>
    <w:rsid w:val="002250CB"/>
    <w:rsid w:val="00231601"/>
    <w:rsid w:val="00235789"/>
    <w:rsid w:val="002409B4"/>
    <w:rsid w:val="0024607B"/>
    <w:rsid w:val="00252521"/>
    <w:rsid w:val="00252E6D"/>
    <w:rsid w:val="00260AA1"/>
    <w:rsid w:val="002625A0"/>
    <w:rsid w:val="002658FE"/>
    <w:rsid w:val="002733B4"/>
    <w:rsid w:val="002809E7"/>
    <w:rsid w:val="00285F6F"/>
    <w:rsid w:val="002933B7"/>
    <w:rsid w:val="0029440F"/>
    <w:rsid w:val="00297C76"/>
    <w:rsid w:val="002A4F8B"/>
    <w:rsid w:val="002A6087"/>
    <w:rsid w:val="002C3D5E"/>
    <w:rsid w:val="002C655C"/>
    <w:rsid w:val="002C6ED0"/>
    <w:rsid w:val="002C72E6"/>
    <w:rsid w:val="002D3B92"/>
    <w:rsid w:val="002D4B46"/>
    <w:rsid w:val="002D59EA"/>
    <w:rsid w:val="002E0566"/>
    <w:rsid w:val="002F2683"/>
    <w:rsid w:val="00304EEF"/>
    <w:rsid w:val="00307583"/>
    <w:rsid w:val="00307C85"/>
    <w:rsid w:val="00315F83"/>
    <w:rsid w:val="00350A3A"/>
    <w:rsid w:val="00352A04"/>
    <w:rsid w:val="00360AD3"/>
    <w:rsid w:val="00364A06"/>
    <w:rsid w:val="00364C7A"/>
    <w:rsid w:val="00370AA6"/>
    <w:rsid w:val="003B2836"/>
    <w:rsid w:val="003C4064"/>
    <w:rsid w:val="003D5E69"/>
    <w:rsid w:val="003E1DD6"/>
    <w:rsid w:val="004001F0"/>
    <w:rsid w:val="00415DF1"/>
    <w:rsid w:val="00421692"/>
    <w:rsid w:val="00423A5B"/>
    <w:rsid w:val="00425513"/>
    <w:rsid w:val="0042564F"/>
    <w:rsid w:val="00433A52"/>
    <w:rsid w:val="004353B0"/>
    <w:rsid w:val="004362A7"/>
    <w:rsid w:val="00437DCD"/>
    <w:rsid w:val="0044121C"/>
    <w:rsid w:val="0044298E"/>
    <w:rsid w:val="00445B17"/>
    <w:rsid w:val="004523A2"/>
    <w:rsid w:val="00456ABA"/>
    <w:rsid w:val="004740F8"/>
    <w:rsid w:val="00477265"/>
    <w:rsid w:val="00484B81"/>
    <w:rsid w:val="004854FE"/>
    <w:rsid w:val="00487B4E"/>
    <w:rsid w:val="00490A0A"/>
    <w:rsid w:val="004A41B4"/>
    <w:rsid w:val="004A6886"/>
    <w:rsid w:val="004B0463"/>
    <w:rsid w:val="004B0923"/>
    <w:rsid w:val="004C6471"/>
    <w:rsid w:val="004D40B4"/>
    <w:rsid w:val="00501218"/>
    <w:rsid w:val="00505853"/>
    <w:rsid w:val="00530DFB"/>
    <w:rsid w:val="0053451B"/>
    <w:rsid w:val="00542662"/>
    <w:rsid w:val="0054308F"/>
    <w:rsid w:val="00575C23"/>
    <w:rsid w:val="005A0A00"/>
    <w:rsid w:val="005A138A"/>
    <w:rsid w:val="005B25B3"/>
    <w:rsid w:val="005B3F09"/>
    <w:rsid w:val="005C228B"/>
    <w:rsid w:val="005D04D8"/>
    <w:rsid w:val="005D5917"/>
    <w:rsid w:val="005E6D0A"/>
    <w:rsid w:val="005F0529"/>
    <w:rsid w:val="00603C97"/>
    <w:rsid w:val="00610600"/>
    <w:rsid w:val="00612B5D"/>
    <w:rsid w:val="00612DC8"/>
    <w:rsid w:val="00614790"/>
    <w:rsid w:val="0062140A"/>
    <w:rsid w:val="00624B39"/>
    <w:rsid w:val="006502EF"/>
    <w:rsid w:val="00650687"/>
    <w:rsid w:val="0065080E"/>
    <w:rsid w:val="00651644"/>
    <w:rsid w:val="0065523E"/>
    <w:rsid w:val="00661F12"/>
    <w:rsid w:val="00671E26"/>
    <w:rsid w:val="00672056"/>
    <w:rsid w:val="006755EF"/>
    <w:rsid w:val="006823E9"/>
    <w:rsid w:val="00683BB2"/>
    <w:rsid w:val="006A13FA"/>
    <w:rsid w:val="006D259F"/>
    <w:rsid w:val="006D287F"/>
    <w:rsid w:val="006D6E38"/>
    <w:rsid w:val="006D7533"/>
    <w:rsid w:val="006E240F"/>
    <w:rsid w:val="006F3994"/>
    <w:rsid w:val="00702424"/>
    <w:rsid w:val="007149A7"/>
    <w:rsid w:val="007165FC"/>
    <w:rsid w:val="007250E2"/>
    <w:rsid w:val="007306EF"/>
    <w:rsid w:val="00731338"/>
    <w:rsid w:val="0073219D"/>
    <w:rsid w:val="00760A31"/>
    <w:rsid w:val="0076420E"/>
    <w:rsid w:val="00770C30"/>
    <w:rsid w:val="00771DD5"/>
    <w:rsid w:val="00781215"/>
    <w:rsid w:val="007839F0"/>
    <w:rsid w:val="0078540A"/>
    <w:rsid w:val="00787F40"/>
    <w:rsid w:val="00790F76"/>
    <w:rsid w:val="00791DD8"/>
    <w:rsid w:val="007B1D8C"/>
    <w:rsid w:val="007D5776"/>
    <w:rsid w:val="007F49CD"/>
    <w:rsid w:val="007F6392"/>
    <w:rsid w:val="00807BE3"/>
    <w:rsid w:val="00824E70"/>
    <w:rsid w:val="00826A16"/>
    <w:rsid w:val="00826B9E"/>
    <w:rsid w:val="0083400A"/>
    <w:rsid w:val="00836956"/>
    <w:rsid w:val="00853E54"/>
    <w:rsid w:val="00855162"/>
    <w:rsid w:val="008557EF"/>
    <w:rsid w:val="00857E32"/>
    <w:rsid w:val="00864526"/>
    <w:rsid w:val="00865CAC"/>
    <w:rsid w:val="00882DE9"/>
    <w:rsid w:val="00891922"/>
    <w:rsid w:val="0089338F"/>
    <w:rsid w:val="008A0930"/>
    <w:rsid w:val="008A2204"/>
    <w:rsid w:val="008A4623"/>
    <w:rsid w:val="008D132B"/>
    <w:rsid w:val="008D5759"/>
    <w:rsid w:val="008E1244"/>
    <w:rsid w:val="0090078C"/>
    <w:rsid w:val="009007D0"/>
    <w:rsid w:val="009115A1"/>
    <w:rsid w:val="00913010"/>
    <w:rsid w:val="0092094B"/>
    <w:rsid w:val="009238FF"/>
    <w:rsid w:val="00944758"/>
    <w:rsid w:val="00957B1B"/>
    <w:rsid w:val="009617F5"/>
    <w:rsid w:val="00961EB3"/>
    <w:rsid w:val="0098575F"/>
    <w:rsid w:val="00990F74"/>
    <w:rsid w:val="00991254"/>
    <w:rsid w:val="009A77EA"/>
    <w:rsid w:val="009B5B7E"/>
    <w:rsid w:val="009B60F8"/>
    <w:rsid w:val="009C199F"/>
    <w:rsid w:val="009E2A70"/>
    <w:rsid w:val="00A11A78"/>
    <w:rsid w:val="00A12ED8"/>
    <w:rsid w:val="00A30A35"/>
    <w:rsid w:val="00A53198"/>
    <w:rsid w:val="00A5448C"/>
    <w:rsid w:val="00A56FB5"/>
    <w:rsid w:val="00A632C6"/>
    <w:rsid w:val="00A72EBB"/>
    <w:rsid w:val="00A74AE4"/>
    <w:rsid w:val="00AA36B2"/>
    <w:rsid w:val="00AA3771"/>
    <w:rsid w:val="00AB0816"/>
    <w:rsid w:val="00AD2027"/>
    <w:rsid w:val="00AD4450"/>
    <w:rsid w:val="00AE166D"/>
    <w:rsid w:val="00AE368F"/>
    <w:rsid w:val="00B052E5"/>
    <w:rsid w:val="00B151F7"/>
    <w:rsid w:val="00B157EB"/>
    <w:rsid w:val="00B20AC9"/>
    <w:rsid w:val="00B36375"/>
    <w:rsid w:val="00B43BFE"/>
    <w:rsid w:val="00B44862"/>
    <w:rsid w:val="00B612C0"/>
    <w:rsid w:val="00B61600"/>
    <w:rsid w:val="00B775CA"/>
    <w:rsid w:val="00BA21CC"/>
    <w:rsid w:val="00BB7332"/>
    <w:rsid w:val="00BC4CA7"/>
    <w:rsid w:val="00BD0D39"/>
    <w:rsid w:val="00BE0CB2"/>
    <w:rsid w:val="00BE310C"/>
    <w:rsid w:val="00C012B3"/>
    <w:rsid w:val="00C0173C"/>
    <w:rsid w:val="00C353D4"/>
    <w:rsid w:val="00C35637"/>
    <w:rsid w:val="00C43AD4"/>
    <w:rsid w:val="00C450CF"/>
    <w:rsid w:val="00C57DC0"/>
    <w:rsid w:val="00C8150F"/>
    <w:rsid w:val="00C94844"/>
    <w:rsid w:val="00C95778"/>
    <w:rsid w:val="00C96A1E"/>
    <w:rsid w:val="00CB1CE6"/>
    <w:rsid w:val="00CC448C"/>
    <w:rsid w:val="00CC4638"/>
    <w:rsid w:val="00CC79ED"/>
    <w:rsid w:val="00CD1EB9"/>
    <w:rsid w:val="00CE6E70"/>
    <w:rsid w:val="00CF2CB4"/>
    <w:rsid w:val="00CF3BE4"/>
    <w:rsid w:val="00D06307"/>
    <w:rsid w:val="00D0690E"/>
    <w:rsid w:val="00D125FD"/>
    <w:rsid w:val="00D144DC"/>
    <w:rsid w:val="00D301E4"/>
    <w:rsid w:val="00D3781D"/>
    <w:rsid w:val="00D37BAA"/>
    <w:rsid w:val="00D410C1"/>
    <w:rsid w:val="00D41877"/>
    <w:rsid w:val="00D41A0D"/>
    <w:rsid w:val="00D41A6F"/>
    <w:rsid w:val="00D45E33"/>
    <w:rsid w:val="00D54EEB"/>
    <w:rsid w:val="00D575EE"/>
    <w:rsid w:val="00D613D7"/>
    <w:rsid w:val="00D64D9E"/>
    <w:rsid w:val="00D674DA"/>
    <w:rsid w:val="00D6796C"/>
    <w:rsid w:val="00D7343B"/>
    <w:rsid w:val="00D76891"/>
    <w:rsid w:val="00D84BB0"/>
    <w:rsid w:val="00D9773C"/>
    <w:rsid w:val="00DA147E"/>
    <w:rsid w:val="00DB2EEF"/>
    <w:rsid w:val="00DB58B4"/>
    <w:rsid w:val="00DB74AC"/>
    <w:rsid w:val="00DC289B"/>
    <w:rsid w:val="00DD0C69"/>
    <w:rsid w:val="00DD20F5"/>
    <w:rsid w:val="00DD5262"/>
    <w:rsid w:val="00DD784A"/>
    <w:rsid w:val="00DE778A"/>
    <w:rsid w:val="00DF06CA"/>
    <w:rsid w:val="00E0167D"/>
    <w:rsid w:val="00E03BFD"/>
    <w:rsid w:val="00E34776"/>
    <w:rsid w:val="00E41F54"/>
    <w:rsid w:val="00E44DE6"/>
    <w:rsid w:val="00E46D48"/>
    <w:rsid w:val="00E51B57"/>
    <w:rsid w:val="00E5566D"/>
    <w:rsid w:val="00E55F5C"/>
    <w:rsid w:val="00E56BEA"/>
    <w:rsid w:val="00E70031"/>
    <w:rsid w:val="00E71BDF"/>
    <w:rsid w:val="00E72101"/>
    <w:rsid w:val="00E72348"/>
    <w:rsid w:val="00E738FB"/>
    <w:rsid w:val="00E74563"/>
    <w:rsid w:val="00E77E41"/>
    <w:rsid w:val="00E80BD5"/>
    <w:rsid w:val="00E86756"/>
    <w:rsid w:val="00E92C04"/>
    <w:rsid w:val="00E941CB"/>
    <w:rsid w:val="00EA3573"/>
    <w:rsid w:val="00EB15D1"/>
    <w:rsid w:val="00EB612B"/>
    <w:rsid w:val="00EB6E79"/>
    <w:rsid w:val="00EC2B96"/>
    <w:rsid w:val="00EC40E4"/>
    <w:rsid w:val="00ED16CB"/>
    <w:rsid w:val="00ED79E0"/>
    <w:rsid w:val="00EE379F"/>
    <w:rsid w:val="00EF2497"/>
    <w:rsid w:val="00EF3F8B"/>
    <w:rsid w:val="00F016D7"/>
    <w:rsid w:val="00F136E6"/>
    <w:rsid w:val="00F2603F"/>
    <w:rsid w:val="00F266FC"/>
    <w:rsid w:val="00F3361E"/>
    <w:rsid w:val="00F357B8"/>
    <w:rsid w:val="00F36A93"/>
    <w:rsid w:val="00F407A0"/>
    <w:rsid w:val="00F416DB"/>
    <w:rsid w:val="00F4192C"/>
    <w:rsid w:val="00F42ECA"/>
    <w:rsid w:val="00F46BB9"/>
    <w:rsid w:val="00F479A7"/>
    <w:rsid w:val="00F513A5"/>
    <w:rsid w:val="00F62639"/>
    <w:rsid w:val="00F6676F"/>
    <w:rsid w:val="00F922F6"/>
    <w:rsid w:val="00FA2C01"/>
    <w:rsid w:val="00FA6607"/>
    <w:rsid w:val="00FC55AE"/>
    <w:rsid w:val="00FD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B0FD0F-CF49-4ABC-8F0D-EB208C9F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a5"/>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33B4"/>
    <w:rPr>
      <w:rFonts w:ascii="Times New Roman" w:eastAsia="宋体" w:hAnsi="Times New Roman" w:cs="Times New Roman"/>
      <w:sz w:val="18"/>
      <w:szCs w:val="18"/>
    </w:rPr>
  </w:style>
  <w:style w:type="paragraph" w:styleId="a6">
    <w:name w:val="footer"/>
    <w:basedOn w:val="a"/>
    <w:link w:val="a7"/>
    <w:uiPriority w:val="99"/>
    <w:unhideWhenUsed/>
    <w:rsid w:val="002733B4"/>
    <w:pPr>
      <w:tabs>
        <w:tab w:val="center" w:pos="4153"/>
        <w:tab w:val="right" w:pos="8306"/>
      </w:tabs>
      <w:snapToGrid w:val="0"/>
      <w:jc w:val="left"/>
    </w:pPr>
    <w:rPr>
      <w:sz w:val="18"/>
      <w:szCs w:val="18"/>
    </w:rPr>
  </w:style>
  <w:style w:type="character" w:customStyle="1" w:styleId="a7">
    <w:name w:val="页脚 字符"/>
    <w:basedOn w:val="a0"/>
    <w:link w:val="a6"/>
    <w:uiPriority w:val="99"/>
    <w:rsid w:val="002733B4"/>
    <w:rPr>
      <w:rFonts w:ascii="Times New Roman" w:eastAsia="宋体" w:hAnsi="Times New Roman" w:cs="Times New Roman"/>
      <w:sz w:val="18"/>
      <w:szCs w:val="18"/>
    </w:rPr>
  </w:style>
  <w:style w:type="paragraph" w:styleId="a8">
    <w:name w:val="Balloon Text"/>
    <w:basedOn w:val="a"/>
    <w:link w:val="a9"/>
    <w:uiPriority w:val="99"/>
    <w:semiHidden/>
    <w:unhideWhenUsed/>
    <w:rsid w:val="002733B4"/>
    <w:rPr>
      <w:sz w:val="18"/>
      <w:szCs w:val="18"/>
    </w:rPr>
  </w:style>
  <w:style w:type="character" w:customStyle="1" w:styleId="a9">
    <w:name w:val="批注框文本 字符"/>
    <w:basedOn w:val="a0"/>
    <w:link w:val="a8"/>
    <w:uiPriority w:val="99"/>
    <w:semiHidden/>
    <w:rsid w:val="002733B4"/>
    <w:rPr>
      <w:rFonts w:ascii="Times New Roman" w:eastAsia="宋体" w:hAnsi="Times New Roman" w:cs="Times New Roman"/>
      <w:sz w:val="18"/>
      <w:szCs w:val="18"/>
    </w:rPr>
  </w:style>
  <w:style w:type="character" w:styleId="aa">
    <w:name w:val="annotation reference"/>
    <w:basedOn w:val="a0"/>
    <w:uiPriority w:val="99"/>
    <w:semiHidden/>
    <w:unhideWhenUsed/>
    <w:rsid w:val="00501218"/>
    <w:rPr>
      <w:sz w:val="21"/>
      <w:szCs w:val="21"/>
    </w:rPr>
  </w:style>
  <w:style w:type="paragraph" w:styleId="ab">
    <w:name w:val="annotation text"/>
    <w:basedOn w:val="a"/>
    <w:link w:val="ac"/>
    <w:uiPriority w:val="99"/>
    <w:semiHidden/>
    <w:unhideWhenUsed/>
    <w:rsid w:val="00501218"/>
    <w:pPr>
      <w:jc w:val="left"/>
    </w:pPr>
  </w:style>
  <w:style w:type="character" w:customStyle="1" w:styleId="ac">
    <w:name w:val="批注文字 字符"/>
    <w:basedOn w:val="a0"/>
    <w:link w:val="ab"/>
    <w:uiPriority w:val="99"/>
    <w:semiHidden/>
    <w:rsid w:val="0050121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501218"/>
    <w:rPr>
      <w:b/>
      <w:bCs/>
    </w:rPr>
  </w:style>
  <w:style w:type="character" w:customStyle="1" w:styleId="ae">
    <w:name w:val="批注主题 字符"/>
    <w:basedOn w:val="ac"/>
    <w:link w:val="ad"/>
    <w:uiPriority w:val="99"/>
    <w:semiHidden/>
    <w:rsid w:val="0050121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758B-5395-4C0E-B9C3-A6315150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程慕斯</cp:lastModifiedBy>
  <cp:revision>18</cp:revision>
  <cp:lastPrinted>2019-11-26T09:20:00Z</cp:lastPrinted>
  <dcterms:created xsi:type="dcterms:W3CDTF">2019-12-19T09:35:00Z</dcterms:created>
  <dcterms:modified xsi:type="dcterms:W3CDTF">2021-03-12T06:00:00Z</dcterms:modified>
</cp:coreProperties>
</file>