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Fonts w:ascii="彩虹黑体" w:eastAsia="彩虹黑体" w:hAnsi="微软雅黑"/>
          <w:color w:val="000000"/>
          <w:sz w:val="28"/>
          <w:szCs w:val="28"/>
        </w:rPr>
      </w:pPr>
      <w:r>
        <w:rPr>
          <w:rFonts w:ascii="彩虹黑体" w:eastAsia="彩虹黑体" w:hAnsi="微软雅黑" w:hint="eastAsia"/>
          <w:color w:val="000000"/>
          <w:sz w:val="36"/>
          <w:szCs w:val="28"/>
        </w:rPr>
        <w:t>中</w:t>
      </w:r>
      <w:r>
        <w:rPr>
          <w:rFonts w:ascii="彩虹黑体" w:eastAsia="彩虹黑体" w:hAnsi="微软雅黑"/>
          <w:color w:val="000000"/>
          <w:sz w:val="36"/>
          <w:szCs w:val="28"/>
        </w:rPr>
        <w:t>国建设银行龙卡信用卡商户分期</w:t>
      </w:r>
      <w:r>
        <w:rPr>
          <w:rFonts w:ascii="彩虹黑体" w:eastAsia="彩虹黑体" w:hAnsi="微软雅黑" w:hint="eastAsia"/>
          <w:color w:val="000000"/>
          <w:sz w:val="36"/>
          <w:szCs w:val="28"/>
        </w:rPr>
        <w:t>业务</w:t>
      </w:r>
      <w:r>
        <w:rPr>
          <w:rFonts w:ascii="彩虹黑体" w:eastAsia="彩虹黑体" w:hAnsi="微软雅黑"/>
          <w:color w:val="000000"/>
          <w:sz w:val="36"/>
          <w:szCs w:val="28"/>
        </w:rPr>
        <w:t>协议</w:t>
      </w:r>
    </w:p>
    <w:p>
      <w:pPr>
        <w:pStyle w:val="a3"/>
        <w:shd w:val="clear" w:color="auto" w:fill="FFFFFF"/>
        <w:spacing w:before="0" w:beforeAutospacing="0" w:after="0" w:afterAutospacing="0" w:line="360" w:lineRule="auto"/>
        <w:ind w:firstLineChars="200" w:firstLine="560"/>
        <w:jc w:val="both"/>
        <w:rPr>
          <w:rFonts w:ascii="彩虹黑体" w:eastAsia="彩虹黑体" w:hAnsi="微软雅黑"/>
          <w:color w:val="000000"/>
          <w:sz w:val="28"/>
          <w:szCs w:val="28"/>
        </w:rPr>
      </w:pPr>
    </w:p>
    <w:p>
      <w:pPr>
        <w:pStyle w:val="a3"/>
        <w:shd w:val="clear" w:color="auto" w:fill="FFFFFF"/>
        <w:spacing w:before="0" w:beforeAutospacing="0" w:after="0" w:afterAutospacing="0" w:line="360" w:lineRule="auto"/>
        <w:ind w:firstLineChars="200" w:firstLine="560"/>
        <w:jc w:val="both"/>
        <w:rPr>
          <w:rFonts w:ascii="彩虹黑体" w:eastAsia="彩虹黑体" w:hAnsi="微软雅黑"/>
          <w:color w:val="000000"/>
          <w:sz w:val="28"/>
          <w:szCs w:val="28"/>
        </w:rPr>
      </w:pPr>
      <w:r>
        <w:rPr>
          <w:rFonts w:ascii="彩虹粗仿宋" w:eastAsia="彩虹粗仿宋" w:hAnsi="微软雅黑" w:hint="eastAsia"/>
          <w:color w:val="000000"/>
          <w:sz w:val="28"/>
          <w:szCs w:val="28"/>
        </w:rPr>
        <w:t>中</w:t>
      </w:r>
      <w:r>
        <w:rPr>
          <w:rFonts w:ascii="彩虹粗仿宋" w:eastAsia="彩虹粗仿宋" w:hAnsi="微软雅黑"/>
          <w:color w:val="000000"/>
          <w:sz w:val="28"/>
          <w:szCs w:val="28"/>
        </w:rPr>
        <w:t>国建设银行</w:t>
      </w:r>
      <w:r>
        <w:rPr>
          <w:rFonts w:ascii="彩虹粗仿宋" w:eastAsia="彩虹粗仿宋" w:hAnsi="微软雅黑" w:hint="eastAsia"/>
          <w:color w:val="000000"/>
          <w:sz w:val="28"/>
          <w:szCs w:val="28"/>
        </w:rPr>
        <w:t>龙卡信用卡持卡人（以下简称“甲方”）与中国建设银行股份有限公司</w:t>
      </w:r>
      <w:r>
        <w:rPr>
          <w:rFonts w:ascii="彩虹粗仿宋" w:eastAsia="彩虹粗仿宋" w:hAnsi="微软雅黑"/>
          <w:color w:val="000000"/>
          <w:sz w:val="28"/>
          <w:szCs w:val="28"/>
        </w:rPr>
        <w:t>___分行（以下简称</w:t>
      </w:r>
      <w:r>
        <w:rPr>
          <w:rFonts w:ascii="彩虹粗仿宋" w:eastAsia="彩虹粗仿宋" w:hAnsi="微软雅黑" w:hint="eastAsia"/>
          <w:color w:val="000000"/>
          <w:sz w:val="28"/>
          <w:szCs w:val="28"/>
        </w:rPr>
        <w:t>“乙方”</w:t>
      </w:r>
      <w:r>
        <w:rPr>
          <w:rFonts w:ascii="彩虹粗仿宋" w:eastAsia="彩虹粗仿宋" w:hAnsi="微软雅黑"/>
          <w:color w:val="000000"/>
          <w:sz w:val="28"/>
          <w:szCs w:val="28"/>
        </w:rPr>
        <w:t>），</w:t>
      </w:r>
      <w:r>
        <w:rPr>
          <w:rFonts w:ascii="彩虹粗仿宋" w:eastAsia="彩虹粗仿宋" w:hAnsi="微软雅黑" w:hint="eastAsia"/>
          <w:color w:val="000000"/>
          <w:sz w:val="28"/>
          <w:szCs w:val="28"/>
        </w:rPr>
        <w:t>双方知悉并同意共同遵守法律法规、监管要求和《中国建设银行龙卡信用卡章程》（以</w:t>
      </w:r>
      <w:r>
        <w:rPr>
          <w:rFonts w:ascii="彩虹粗仿宋" w:eastAsia="彩虹粗仿宋" w:hAnsi="微软雅黑"/>
          <w:color w:val="000000"/>
          <w:sz w:val="28"/>
          <w:szCs w:val="28"/>
        </w:rPr>
        <w:t>下简称</w:t>
      </w:r>
      <w:r>
        <w:rPr>
          <w:rFonts w:ascii="彩虹粗仿宋" w:eastAsia="彩虹粗仿宋" w:hAnsi="微软雅黑" w:hint="eastAsia"/>
          <w:color w:val="000000"/>
          <w:sz w:val="28"/>
          <w:szCs w:val="28"/>
        </w:rPr>
        <w:t>《章</w:t>
      </w:r>
      <w:r>
        <w:rPr>
          <w:rFonts w:ascii="彩虹粗仿宋" w:eastAsia="彩虹粗仿宋" w:hAnsi="微软雅黑"/>
          <w:color w:val="000000"/>
          <w:sz w:val="28"/>
          <w:szCs w:val="28"/>
        </w:rPr>
        <w:t>程</w:t>
      </w:r>
      <w:r>
        <w:rPr>
          <w:rFonts w:ascii="彩虹粗仿宋" w:eastAsia="彩虹粗仿宋" w:hAnsi="微软雅黑" w:hint="eastAsia"/>
          <w:color w:val="000000"/>
          <w:sz w:val="28"/>
          <w:szCs w:val="28"/>
        </w:rPr>
        <w:t>》</w:t>
      </w:r>
      <w:r>
        <w:rPr>
          <w:rFonts w:ascii="彩虹粗仿宋" w:eastAsia="彩虹粗仿宋" w:hAnsi="微软雅黑"/>
          <w:color w:val="000000"/>
          <w:sz w:val="28"/>
          <w:szCs w:val="28"/>
        </w:rPr>
        <w:t>）</w:t>
      </w:r>
      <w:r>
        <w:rPr>
          <w:rFonts w:ascii="彩虹粗仿宋" w:eastAsia="彩虹粗仿宋" w:hAnsi="微软雅黑" w:hint="eastAsia"/>
          <w:color w:val="000000"/>
          <w:sz w:val="28"/>
          <w:szCs w:val="28"/>
        </w:rPr>
        <w:t>、《中国建设银行龙卡信用卡领用协议》（以</w:t>
      </w:r>
      <w:r>
        <w:rPr>
          <w:rFonts w:ascii="彩虹粗仿宋" w:eastAsia="彩虹粗仿宋" w:hAnsi="微软雅黑"/>
          <w:color w:val="000000"/>
          <w:sz w:val="28"/>
          <w:szCs w:val="28"/>
        </w:rPr>
        <w:t>下简称</w:t>
      </w:r>
      <w:r>
        <w:rPr>
          <w:rFonts w:ascii="彩虹粗仿宋" w:eastAsia="彩虹粗仿宋" w:hAnsi="微软雅黑" w:hint="eastAsia"/>
          <w:color w:val="000000"/>
          <w:sz w:val="28"/>
          <w:szCs w:val="28"/>
        </w:rPr>
        <w:t>《领</w:t>
      </w:r>
      <w:r>
        <w:rPr>
          <w:rFonts w:ascii="彩虹粗仿宋" w:eastAsia="彩虹粗仿宋" w:hAnsi="微软雅黑"/>
          <w:color w:val="000000"/>
          <w:sz w:val="28"/>
          <w:szCs w:val="28"/>
        </w:rPr>
        <w:t>用协议</w:t>
      </w:r>
      <w:r>
        <w:rPr>
          <w:rFonts w:ascii="彩虹粗仿宋" w:eastAsia="彩虹粗仿宋" w:hAnsi="微软雅黑" w:hint="eastAsia"/>
          <w:color w:val="000000"/>
          <w:sz w:val="28"/>
          <w:szCs w:val="28"/>
        </w:rPr>
        <w:t>》</w:t>
      </w:r>
      <w:r>
        <w:rPr>
          <w:rFonts w:ascii="彩虹粗仿宋" w:eastAsia="彩虹粗仿宋" w:hAnsi="微软雅黑"/>
          <w:color w:val="000000"/>
          <w:sz w:val="28"/>
          <w:szCs w:val="28"/>
        </w:rPr>
        <w:t>）</w:t>
      </w:r>
      <w:r>
        <w:rPr>
          <w:rFonts w:ascii="彩虹粗仿宋" w:eastAsia="彩虹粗仿宋" w:hAnsi="微软雅黑" w:hint="eastAsia"/>
          <w:color w:val="000000"/>
          <w:sz w:val="28"/>
          <w:szCs w:val="28"/>
        </w:rPr>
        <w:t>，就</w:t>
      </w:r>
      <w:r>
        <w:rPr>
          <w:rFonts w:ascii="彩虹粗仿宋" w:eastAsia="彩虹粗仿宋" w:hAnsi="微软雅黑" w:hint="eastAsia"/>
          <w:sz w:val="28"/>
          <w:szCs w:val="28"/>
        </w:rPr>
        <w:t>龙</w:t>
      </w:r>
      <w:r>
        <w:rPr>
          <w:rFonts w:ascii="彩虹粗仿宋" w:eastAsia="彩虹粗仿宋" w:hAnsi="微软雅黑"/>
          <w:sz w:val="28"/>
          <w:szCs w:val="28"/>
        </w:rPr>
        <w:t>卡信用</w:t>
      </w:r>
      <w:r>
        <w:rPr>
          <w:rFonts w:ascii="彩虹粗仿宋" w:eastAsia="彩虹粗仿宋" w:hAnsi="微软雅黑" w:hint="eastAsia"/>
          <w:sz w:val="28"/>
          <w:szCs w:val="28"/>
        </w:rPr>
        <w:t>卡</w:t>
      </w:r>
      <w:r>
        <w:rPr>
          <w:rFonts w:ascii="彩虹粗仿宋" w:eastAsia="彩虹粗仿宋" w:hAnsi="微软雅黑" w:hint="eastAsia"/>
          <w:color w:val="000000"/>
          <w:sz w:val="28"/>
          <w:szCs w:val="28"/>
        </w:rPr>
        <w:t>商户分期业务达成协议如下：</w:t>
      </w:r>
    </w:p>
    <w:p>
      <w:pPr>
        <w:pStyle w:val="a3"/>
        <w:shd w:val="clear" w:color="auto" w:fill="FFFFFF"/>
        <w:spacing w:before="0" w:beforeAutospacing="0" w:after="0" w:afterAutospacing="0" w:line="360" w:lineRule="auto"/>
        <w:ind w:firstLineChars="200" w:firstLine="560"/>
        <w:jc w:val="both"/>
        <w:rPr>
          <w:rFonts w:ascii="微软雅黑" w:eastAsia="微软雅黑" w:hAnsi="微软雅黑"/>
          <w:color w:val="3F3F3F"/>
          <w:sz w:val="18"/>
          <w:szCs w:val="18"/>
        </w:rPr>
      </w:pPr>
      <w:r>
        <w:rPr>
          <w:rFonts w:ascii="彩虹黑体" w:eastAsia="彩虹黑体" w:hAnsi="微软雅黑" w:hint="eastAsia"/>
          <w:color w:val="000000"/>
          <w:sz w:val="28"/>
          <w:szCs w:val="28"/>
        </w:rPr>
        <w:t>一、业务定义</w:t>
      </w:r>
    </w:p>
    <w:p>
      <w:pPr>
        <w:pStyle w:val="a3"/>
        <w:shd w:val="clear" w:color="auto" w:fill="FFFFFF"/>
        <w:spacing w:before="0" w:beforeAutospacing="0" w:after="0" w:afterAutospacing="0" w:line="360" w:lineRule="auto"/>
        <w:ind w:firstLineChars="200" w:firstLine="560"/>
        <w:jc w:val="both"/>
        <w:rPr>
          <w:rFonts w:ascii="微软雅黑" w:eastAsia="微软雅黑" w:hAnsi="微软雅黑"/>
          <w:color w:val="3F3F3F"/>
          <w:sz w:val="18"/>
          <w:szCs w:val="18"/>
        </w:rPr>
      </w:pPr>
      <w:r>
        <w:rPr>
          <w:rFonts w:ascii="彩虹粗仿宋" w:eastAsia="彩虹粗仿宋" w:hAnsi="微软雅黑" w:hint="eastAsia"/>
          <w:color w:val="000000"/>
          <w:sz w:val="28"/>
          <w:szCs w:val="28"/>
        </w:rPr>
        <w:t>1.龙卡信用卡商户分期业务（以下简称“商户分期”）是指甲</w:t>
      </w:r>
      <w:r>
        <w:rPr>
          <w:rFonts w:ascii="彩虹粗仿宋" w:eastAsia="彩虹粗仿宋" w:hAnsi="微软雅黑"/>
          <w:color w:val="000000"/>
          <w:sz w:val="28"/>
          <w:szCs w:val="28"/>
        </w:rPr>
        <w:t>方</w:t>
      </w:r>
      <w:r>
        <w:rPr>
          <w:rFonts w:ascii="彩虹粗仿宋" w:eastAsia="彩虹粗仿宋" w:hAnsi="微软雅黑" w:hint="eastAsia"/>
          <w:color w:val="000000"/>
          <w:sz w:val="28"/>
          <w:szCs w:val="28"/>
        </w:rPr>
        <w:t>用其龙卡信用卡在使用固定额度购买商品或服务时，在乙</w:t>
      </w:r>
      <w:r>
        <w:rPr>
          <w:rFonts w:ascii="彩虹粗仿宋" w:eastAsia="彩虹粗仿宋" w:hAnsi="微软雅黑"/>
          <w:color w:val="000000"/>
          <w:sz w:val="28"/>
          <w:szCs w:val="28"/>
        </w:rPr>
        <w:t>方</w:t>
      </w:r>
      <w:r>
        <w:rPr>
          <w:rFonts w:ascii="彩虹粗仿宋" w:eastAsia="彩虹粗仿宋" w:hAnsi="微软雅黑" w:hint="eastAsia"/>
          <w:color w:val="000000"/>
          <w:sz w:val="28"/>
          <w:szCs w:val="28"/>
        </w:rPr>
        <w:t>提供的分期付款期数范围内，按照与乙</w:t>
      </w:r>
      <w:r>
        <w:rPr>
          <w:rFonts w:ascii="彩虹粗仿宋" w:eastAsia="彩虹粗仿宋" w:hAnsi="微软雅黑"/>
          <w:color w:val="000000"/>
          <w:sz w:val="28"/>
          <w:szCs w:val="28"/>
        </w:rPr>
        <w:t>方</w:t>
      </w:r>
      <w:r>
        <w:rPr>
          <w:rFonts w:ascii="彩虹粗仿宋" w:eastAsia="彩虹粗仿宋" w:hAnsi="微软雅黑" w:hint="eastAsia"/>
          <w:color w:val="000000"/>
          <w:sz w:val="28"/>
          <w:szCs w:val="28"/>
        </w:rPr>
        <w:t>约定的分期还款计划，向乙</w:t>
      </w:r>
      <w:r>
        <w:rPr>
          <w:rFonts w:ascii="彩虹粗仿宋" w:eastAsia="彩虹粗仿宋" w:hAnsi="微软雅黑"/>
          <w:color w:val="000000"/>
          <w:sz w:val="28"/>
          <w:szCs w:val="28"/>
        </w:rPr>
        <w:t>方</w:t>
      </w:r>
      <w:r>
        <w:rPr>
          <w:rFonts w:ascii="彩虹粗仿宋" w:eastAsia="彩虹粗仿宋" w:hAnsi="微软雅黑" w:hint="eastAsia"/>
          <w:color w:val="000000"/>
          <w:sz w:val="28"/>
          <w:szCs w:val="28"/>
        </w:rPr>
        <w:t>归还应还款项的</w:t>
      </w:r>
      <w:r>
        <w:rPr>
          <w:rFonts w:ascii="彩虹粗仿宋" w:eastAsia="彩虹粗仿宋" w:hAnsi="微软雅黑"/>
          <w:color w:val="000000"/>
          <w:sz w:val="28"/>
          <w:szCs w:val="28"/>
        </w:rPr>
        <w:t>业务</w:t>
      </w:r>
      <w:r>
        <w:rPr>
          <w:rFonts w:ascii="彩虹粗仿宋" w:eastAsia="彩虹粗仿宋" w:hAnsi="微软雅黑" w:hint="eastAsia"/>
          <w:color w:val="000000"/>
          <w:sz w:val="28"/>
          <w:szCs w:val="28"/>
        </w:rPr>
        <w:t>。</w:t>
      </w:r>
    </w:p>
    <w:p>
      <w:pPr>
        <w:pStyle w:val="a3"/>
        <w:shd w:val="clear" w:color="auto" w:fill="FFFFFF"/>
        <w:spacing w:before="0" w:beforeAutospacing="0" w:after="0" w:afterAutospacing="0" w:line="360" w:lineRule="auto"/>
        <w:ind w:firstLineChars="200" w:firstLine="560"/>
        <w:jc w:val="both"/>
        <w:rPr>
          <w:rFonts w:ascii="微软雅黑" w:eastAsia="微软雅黑" w:hAnsi="微软雅黑"/>
          <w:color w:val="3F3F3F"/>
          <w:sz w:val="18"/>
          <w:szCs w:val="18"/>
        </w:rPr>
      </w:pPr>
      <w:r>
        <w:rPr>
          <w:rFonts w:ascii="彩虹粗仿宋" w:eastAsia="彩虹粗仿宋" w:hAnsi="微软雅黑" w:hint="eastAsia"/>
          <w:color w:val="000000"/>
          <w:sz w:val="28"/>
          <w:szCs w:val="28"/>
        </w:rPr>
        <w:t>2.“龙卡随付贷”是乙</w:t>
      </w:r>
      <w:r>
        <w:rPr>
          <w:rFonts w:ascii="彩虹粗仿宋" w:eastAsia="彩虹粗仿宋" w:hAnsi="微软雅黑"/>
          <w:color w:val="000000"/>
          <w:sz w:val="28"/>
          <w:szCs w:val="28"/>
        </w:rPr>
        <w:t>方</w:t>
      </w:r>
      <w:r>
        <w:rPr>
          <w:rFonts w:ascii="彩虹粗仿宋" w:eastAsia="彩虹粗仿宋" w:hAnsi="微软雅黑" w:hint="eastAsia"/>
          <w:color w:val="000000"/>
          <w:sz w:val="28"/>
          <w:szCs w:val="28"/>
        </w:rPr>
        <w:t>龙卡信用卡商户分期业务的品牌名称。</w:t>
      </w:r>
    </w:p>
    <w:p>
      <w:pPr>
        <w:pStyle w:val="a3"/>
        <w:shd w:val="clear" w:color="auto" w:fill="FFFFFF"/>
        <w:spacing w:before="0" w:beforeAutospacing="0" w:after="0" w:afterAutospacing="0" w:line="360" w:lineRule="auto"/>
        <w:ind w:firstLineChars="200" w:firstLine="560"/>
        <w:jc w:val="both"/>
        <w:rPr>
          <w:rFonts w:ascii="微软雅黑" w:eastAsia="微软雅黑" w:hAnsi="微软雅黑"/>
          <w:color w:val="3F3F3F"/>
          <w:sz w:val="18"/>
          <w:szCs w:val="18"/>
        </w:rPr>
      </w:pPr>
      <w:r>
        <w:rPr>
          <w:rFonts w:ascii="彩虹黑体" w:eastAsia="彩虹黑体" w:hAnsi="微软雅黑" w:hint="eastAsia"/>
          <w:color w:val="000000"/>
          <w:sz w:val="28"/>
          <w:szCs w:val="28"/>
        </w:rPr>
        <w:t>二、基本规定</w:t>
      </w:r>
    </w:p>
    <w:p>
      <w:pPr>
        <w:pStyle w:val="a3"/>
        <w:shd w:val="clear" w:color="auto" w:fill="FFFFFF"/>
        <w:spacing w:before="0" w:beforeAutospacing="0" w:after="0" w:afterAutospacing="0" w:line="360" w:lineRule="auto"/>
        <w:ind w:firstLineChars="200" w:firstLine="560"/>
        <w:jc w:val="both"/>
        <w:rPr>
          <w:rFonts w:ascii="彩虹粗仿宋" w:eastAsia="彩虹粗仿宋" w:hAnsi="微软雅黑"/>
          <w:color w:val="000000"/>
          <w:sz w:val="28"/>
          <w:szCs w:val="28"/>
        </w:rPr>
      </w:pPr>
      <w:r>
        <w:rPr>
          <w:rFonts w:ascii="彩虹粗仿宋" w:eastAsia="彩虹粗仿宋" w:hAnsi="微软雅黑" w:hint="eastAsia"/>
          <w:sz w:val="28"/>
          <w:szCs w:val="28"/>
        </w:rPr>
        <w:t>1.甲</w:t>
      </w:r>
      <w:r>
        <w:rPr>
          <w:rFonts w:ascii="彩虹粗仿宋" w:eastAsia="彩虹粗仿宋" w:hAnsi="微软雅黑"/>
          <w:sz w:val="28"/>
          <w:szCs w:val="28"/>
        </w:rPr>
        <w:t>方</w:t>
      </w:r>
      <w:r>
        <w:rPr>
          <w:rFonts w:ascii="彩虹粗仿宋" w:eastAsia="彩虹粗仿宋" w:hAnsi="微软雅黑" w:hint="eastAsia"/>
          <w:sz w:val="28"/>
          <w:szCs w:val="28"/>
        </w:rPr>
        <w:t>仅可在支持乙</w:t>
      </w:r>
      <w:r>
        <w:rPr>
          <w:rFonts w:ascii="彩虹粗仿宋" w:eastAsia="彩虹粗仿宋" w:hAnsi="微软雅黑"/>
          <w:sz w:val="28"/>
          <w:szCs w:val="28"/>
        </w:rPr>
        <w:t>方</w:t>
      </w:r>
      <w:r>
        <w:rPr>
          <w:rFonts w:ascii="彩虹粗仿宋" w:eastAsia="彩虹粗仿宋" w:hAnsi="微软雅黑" w:hint="eastAsia"/>
          <w:sz w:val="28"/>
          <w:szCs w:val="28"/>
        </w:rPr>
        <w:t>龙卡信用卡分期付款支付方式的商户办理商户分期。</w:t>
      </w:r>
      <w:r>
        <w:rPr>
          <w:rFonts w:ascii="彩虹粗仿宋" w:eastAsia="彩虹粗仿宋" w:hAnsi="微软雅黑" w:hint="eastAsia"/>
          <w:b/>
          <w:sz w:val="28"/>
          <w:szCs w:val="28"/>
        </w:rPr>
        <w:t>分期利息</w:t>
      </w:r>
      <w:r>
        <w:rPr>
          <w:rFonts w:ascii="彩虹粗仿宋" w:eastAsia="彩虹粗仿宋" w:hAnsi="微软雅黑"/>
          <w:b/>
          <w:sz w:val="28"/>
          <w:szCs w:val="28"/>
        </w:rPr>
        <w:t>计息方式为分期收取</w:t>
      </w:r>
      <w:r>
        <w:rPr>
          <w:rFonts w:ascii="彩虹粗仿宋" w:eastAsia="彩虹粗仿宋" w:hAnsi="微软雅黑" w:hint="eastAsia"/>
          <w:b/>
          <w:sz w:val="28"/>
          <w:szCs w:val="28"/>
        </w:rPr>
        <w:t>，近似</w:t>
      </w:r>
      <w:proofErr w:type="gramStart"/>
      <w:r>
        <w:rPr>
          <w:rFonts w:ascii="彩虹粗仿宋" w:eastAsia="彩虹粗仿宋" w:hAnsi="微软雅黑" w:hint="eastAsia"/>
          <w:b/>
          <w:sz w:val="28"/>
          <w:szCs w:val="28"/>
        </w:rPr>
        <w:t>折算年化利率</w:t>
      </w:r>
      <w:proofErr w:type="gramEnd"/>
      <w:r>
        <w:rPr>
          <w:rFonts w:ascii="彩虹粗仿宋" w:eastAsia="彩虹粗仿宋" w:hAnsi="微软雅黑" w:hint="eastAsia"/>
          <w:b/>
          <w:sz w:val="28"/>
          <w:szCs w:val="28"/>
        </w:rPr>
        <w:t>（单利）最</w:t>
      </w:r>
      <w:r>
        <w:rPr>
          <w:rFonts w:ascii="彩虹粗仿宋" w:eastAsia="彩虹粗仿宋" w:hAnsi="微软雅黑"/>
          <w:b/>
          <w:sz w:val="28"/>
          <w:szCs w:val="28"/>
        </w:rPr>
        <w:t>高</w:t>
      </w:r>
      <w:r>
        <w:rPr>
          <w:rFonts w:ascii="彩虹粗仿宋" w:eastAsia="彩虹粗仿宋" w:hAnsi="微软雅黑" w:hint="eastAsia"/>
          <w:b/>
          <w:sz w:val="28"/>
          <w:szCs w:val="28"/>
        </w:rPr>
        <w:t>不</w:t>
      </w:r>
      <w:r>
        <w:rPr>
          <w:rFonts w:ascii="彩虹粗仿宋" w:eastAsia="彩虹粗仿宋" w:hAnsi="微软雅黑"/>
          <w:b/>
          <w:sz w:val="28"/>
          <w:szCs w:val="28"/>
        </w:rPr>
        <w:t>超过18.25%</w:t>
      </w:r>
      <w:r>
        <w:rPr>
          <w:rFonts w:ascii="彩虹粗仿宋" w:eastAsia="彩虹粗仿宋" w:hAnsi="微软雅黑" w:hint="eastAsia"/>
          <w:sz w:val="28"/>
          <w:szCs w:val="28"/>
        </w:rPr>
        <w:t>。</w:t>
      </w:r>
      <w:r>
        <w:rPr>
          <w:rFonts w:ascii="彩虹粗仿宋" w:eastAsia="彩虹粗仿宋" w:hAnsi="微软雅黑" w:hint="eastAsia"/>
          <w:b/>
          <w:sz w:val="28"/>
          <w:szCs w:val="28"/>
        </w:rPr>
        <w:t>甲</w:t>
      </w:r>
      <w:r>
        <w:rPr>
          <w:rFonts w:ascii="彩虹粗仿宋" w:eastAsia="彩虹粗仿宋" w:hAnsi="微软雅黑"/>
          <w:b/>
          <w:sz w:val="28"/>
          <w:szCs w:val="28"/>
        </w:rPr>
        <w:t>方</w:t>
      </w:r>
      <w:r>
        <w:rPr>
          <w:rFonts w:ascii="彩虹粗仿宋" w:eastAsia="彩虹粗仿宋" w:hAnsi="微软雅黑" w:hint="eastAsia"/>
          <w:b/>
          <w:sz w:val="28"/>
          <w:szCs w:val="28"/>
        </w:rPr>
        <w:t>未按期足额还款产生的利息、还款违约</w:t>
      </w:r>
      <w:r>
        <w:rPr>
          <w:rFonts w:ascii="彩虹粗仿宋" w:eastAsia="彩虹粗仿宋" w:hAnsi="微软雅黑" w:hint="eastAsia"/>
          <w:b/>
          <w:color w:val="000000"/>
          <w:sz w:val="28"/>
          <w:szCs w:val="28"/>
        </w:rPr>
        <w:t>金及相应</w:t>
      </w:r>
      <w:r>
        <w:rPr>
          <w:rFonts w:ascii="彩虹粗仿宋" w:eastAsia="彩虹粗仿宋" w:hAnsi="微软雅黑"/>
          <w:b/>
          <w:color w:val="000000"/>
          <w:sz w:val="28"/>
          <w:szCs w:val="28"/>
        </w:rPr>
        <w:t>计算规则</w:t>
      </w:r>
      <w:r>
        <w:rPr>
          <w:rFonts w:ascii="彩虹粗仿宋" w:eastAsia="彩虹粗仿宋" w:hAnsi="微软雅黑" w:hint="eastAsia"/>
          <w:b/>
          <w:color w:val="000000"/>
          <w:sz w:val="28"/>
          <w:szCs w:val="28"/>
        </w:rPr>
        <w:t>按</w:t>
      </w:r>
      <w:r>
        <w:rPr>
          <w:rFonts w:ascii="彩虹粗仿宋" w:eastAsia="彩虹粗仿宋" w:hAnsi="微软雅黑"/>
          <w:b/>
          <w:color w:val="000000"/>
          <w:sz w:val="28"/>
          <w:szCs w:val="28"/>
        </w:rPr>
        <w:t>照《</w:t>
      </w:r>
      <w:r>
        <w:rPr>
          <w:rFonts w:ascii="彩虹粗仿宋" w:eastAsia="彩虹粗仿宋" w:hAnsi="微软雅黑" w:hint="eastAsia"/>
          <w:b/>
          <w:color w:val="000000"/>
          <w:sz w:val="28"/>
          <w:szCs w:val="28"/>
        </w:rPr>
        <w:t>领</w:t>
      </w:r>
      <w:r>
        <w:rPr>
          <w:rFonts w:ascii="彩虹粗仿宋" w:eastAsia="彩虹粗仿宋" w:hAnsi="微软雅黑"/>
          <w:b/>
          <w:color w:val="000000"/>
          <w:sz w:val="28"/>
          <w:szCs w:val="28"/>
        </w:rPr>
        <w:t>用协议》</w:t>
      </w:r>
      <w:r>
        <w:rPr>
          <w:rFonts w:ascii="彩虹粗仿宋" w:eastAsia="彩虹粗仿宋" w:hAnsi="微软雅黑" w:hint="eastAsia"/>
          <w:b/>
          <w:color w:val="000000"/>
          <w:sz w:val="28"/>
          <w:szCs w:val="28"/>
        </w:rPr>
        <w:t>执行</w:t>
      </w:r>
      <w:r>
        <w:rPr>
          <w:rStyle w:val="a4"/>
          <w:rFonts w:ascii="彩虹粗仿宋" w:eastAsia="彩虹粗仿宋" w:hAnsi="微软雅黑" w:hint="eastAsia"/>
          <w:color w:val="000000"/>
          <w:sz w:val="28"/>
          <w:szCs w:val="28"/>
        </w:rPr>
        <w:t>。</w:t>
      </w:r>
      <w:r>
        <w:rPr>
          <w:rFonts w:ascii="彩虹粗仿宋" w:eastAsia="彩虹粗仿宋" w:hAnsi="微软雅黑" w:hint="eastAsia"/>
          <w:b/>
          <w:color w:val="000000"/>
          <w:sz w:val="28"/>
          <w:szCs w:val="28"/>
        </w:rPr>
        <w:t>每</w:t>
      </w:r>
      <w:r>
        <w:rPr>
          <w:rFonts w:ascii="彩虹粗仿宋" w:eastAsia="彩虹粗仿宋" w:hAnsi="微软雅黑"/>
          <w:b/>
          <w:color w:val="000000"/>
          <w:sz w:val="28"/>
          <w:szCs w:val="28"/>
        </w:rPr>
        <w:t>期</w:t>
      </w:r>
      <w:r>
        <w:rPr>
          <w:rFonts w:ascii="彩虹粗仿宋" w:eastAsia="彩虹粗仿宋" w:hAnsi="微软雅黑" w:hint="eastAsia"/>
          <w:b/>
          <w:color w:val="000000"/>
          <w:sz w:val="28"/>
          <w:szCs w:val="28"/>
        </w:rPr>
        <w:t>分期</w:t>
      </w:r>
      <w:r>
        <w:rPr>
          <w:rFonts w:ascii="彩虹粗仿宋" w:eastAsia="彩虹粗仿宋" w:hAnsi="微软雅黑"/>
          <w:b/>
          <w:color w:val="000000"/>
          <w:sz w:val="28"/>
          <w:szCs w:val="28"/>
        </w:rPr>
        <w:t>利息</w:t>
      </w:r>
      <w:r>
        <w:rPr>
          <w:rFonts w:ascii="彩虹粗仿宋" w:eastAsia="彩虹粗仿宋" w:hAnsi="微软雅黑" w:hint="eastAsia"/>
          <w:b/>
          <w:color w:val="000000"/>
          <w:sz w:val="28"/>
          <w:szCs w:val="28"/>
        </w:rPr>
        <w:t>=分期本金总</w:t>
      </w:r>
      <w:r>
        <w:rPr>
          <w:rFonts w:ascii="彩虹粗仿宋" w:eastAsia="彩虹粗仿宋" w:hAnsi="微软雅黑"/>
          <w:b/>
          <w:color w:val="000000"/>
          <w:sz w:val="28"/>
          <w:szCs w:val="28"/>
        </w:rPr>
        <w:t>额</w:t>
      </w:r>
      <w:r>
        <w:rPr>
          <w:rFonts w:ascii="彩虹粗仿宋" w:eastAsia="彩虹粗仿宋" w:hAnsi="微软雅黑" w:hint="eastAsia"/>
          <w:b/>
          <w:color w:val="000000"/>
          <w:sz w:val="28"/>
          <w:szCs w:val="28"/>
        </w:rPr>
        <w:t>*每</w:t>
      </w:r>
      <w:r>
        <w:rPr>
          <w:rFonts w:ascii="彩虹粗仿宋" w:eastAsia="彩虹粗仿宋" w:hAnsi="微软雅黑"/>
          <w:b/>
          <w:color w:val="000000"/>
          <w:sz w:val="28"/>
          <w:szCs w:val="28"/>
        </w:rPr>
        <w:t>期</w:t>
      </w:r>
      <w:r>
        <w:rPr>
          <w:rFonts w:ascii="彩虹粗仿宋" w:eastAsia="彩虹粗仿宋" w:hAnsi="微软雅黑" w:hint="eastAsia"/>
          <w:b/>
          <w:color w:val="000000"/>
          <w:sz w:val="28"/>
          <w:szCs w:val="28"/>
        </w:rPr>
        <w:t>分期</w:t>
      </w:r>
      <w:r>
        <w:rPr>
          <w:rFonts w:ascii="彩虹粗仿宋" w:eastAsia="彩虹粗仿宋" w:hAnsi="微软雅黑"/>
          <w:b/>
          <w:color w:val="000000"/>
          <w:sz w:val="28"/>
          <w:szCs w:val="28"/>
        </w:rPr>
        <w:t>利</w:t>
      </w:r>
      <w:r>
        <w:rPr>
          <w:rFonts w:ascii="彩虹粗仿宋" w:eastAsia="彩虹粗仿宋" w:hAnsi="微软雅黑" w:hint="eastAsia"/>
          <w:b/>
          <w:color w:val="000000"/>
          <w:sz w:val="28"/>
          <w:szCs w:val="28"/>
        </w:rPr>
        <w:t>率；</w:t>
      </w:r>
      <w:r>
        <w:rPr>
          <w:rFonts w:ascii="彩虹粗仿宋" w:eastAsia="彩虹粗仿宋" w:hAnsi="微软雅黑" w:hint="eastAsia"/>
          <w:color w:val="000000"/>
          <w:sz w:val="28"/>
          <w:szCs w:val="28"/>
        </w:rPr>
        <w:t>近似</w:t>
      </w:r>
      <w:proofErr w:type="gramStart"/>
      <w:r>
        <w:rPr>
          <w:rFonts w:ascii="彩虹粗仿宋" w:eastAsia="彩虹粗仿宋" w:hAnsi="微软雅黑" w:hint="eastAsia"/>
          <w:color w:val="000000"/>
          <w:sz w:val="28"/>
          <w:szCs w:val="28"/>
        </w:rPr>
        <w:t>折算年化利率</w:t>
      </w:r>
      <w:proofErr w:type="gramEnd"/>
      <w:r>
        <w:rPr>
          <w:rFonts w:ascii="彩虹粗仿宋" w:eastAsia="彩虹粗仿宋" w:hAnsi="微软雅黑" w:hint="eastAsia"/>
          <w:color w:val="000000"/>
          <w:sz w:val="28"/>
          <w:szCs w:val="28"/>
        </w:rPr>
        <w:t>（单利）是根据甲</w:t>
      </w:r>
      <w:r>
        <w:rPr>
          <w:rFonts w:ascii="彩虹粗仿宋" w:eastAsia="彩虹粗仿宋" w:hAnsi="微软雅黑"/>
          <w:color w:val="000000"/>
          <w:sz w:val="28"/>
          <w:szCs w:val="28"/>
        </w:rPr>
        <w:t>方</w:t>
      </w:r>
      <w:r>
        <w:rPr>
          <w:rFonts w:ascii="彩虹粗仿宋" w:eastAsia="彩虹粗仿宋" w:hAnsi="微软雅黑" w:hint="eastAsia"/>
          <w:color w:val="000000"/>
          <w:sz w:val="28"/>
          <w:szCs w:val="28"/>
        </w:rPr>
        <w:t>现金流计算出内含报酬率后年化而得。内含报酬率IRR是指使未来现金流入量现值等于未来现金流出量现值的折现率。计算公式如下：分期本金</w:t>
      </w:r>
      <w:r>
        <w:rPr>
          <w:rFonts w:ascii="彩虹粗仿宋" w:eastAsia="彩虹粗仿宋" w:hAnsi="微软雅黑" w:hint="eastAsia"/>
          <w:color w:val="000000"/>
          <w:sz w:val="28"/>
          <w:szCs w:val="28"/>
        </w:rPr>
        <w:lastRenderedPageBreak/>
        <w:t>=</w:t>
      </w:r>
      <w:r>
        <w:rPr>
          <w:rFonts w:ascii="彩虹粗仿宋" w:eastAsia="彩虹粗仿宋" w:hAnsi="微软雅黑"/>
          <w:noProof/>
          <w:color w:val="000000"/>
          <w:sz w:val="28"/>
          <w:szCs w:val="28"/>
        </w:rPr>
        <w:drawing>
          <wp:inline distT="0" distB="0" distL="0" distR="0">
            <wp:extent cx="1645920" cy="533400"/>
            <wp:effectExtent l="0" t="0" r="0" b="0"/>
            <wp:docPr id="3" name="图片 3" descr="http://creditcard3.ccb.com/cn/creditcard/upload/editor/202105280935248382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reditcard3.ccb.com/cn/creditcard/upload/editor/20210528093524838210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彩虹粗仿宋" w:eastAsia="彩虹粗仿宋" w:hAnsi="微软雅黑" w:hint="eastAsia"/>
          <w:color w:val="000000"/>
          <w:sz w:val="28"/>
          <w:szCs w:val="28"/>
        </w:rPr>
        <w:t>（n为总期数），计算得出月度内含报酬率IRR，由此近似折算</w:t>
      </w:r>
      <w:proofErr w:type="gramStart"/>
      <w:r>
        <w:rPr>
          <w:rFonts w:ascii="彩虹粗仿宋" w:eastAsia="彩虹粗仿宋" w:hAnsi="微软雅黑" w:hint="eastAsia"/>
          <w:color w:val="000000"/>
          <w:sz w:val="28"/>
          <w:szCs w:val="28"/>
        </w:rPr>
        <w:t>年化利率</w:t>
      </w:r>
      <w:proofErr w:type="gramEnd"/>
      <w:r>
        <w:rPr>
          <w:rFonts w:ascii="彩虹粗仿宋" w:eastAsia="彩虹粗仿宋" w:hAnsi="微软雅黑" w:hint="eastAsia"/>
          <w:color w:val="000000"/>
          <w:sz w:val="28"/>
          <w:szCs w:val="28"/>
        </w:rPr>
        <w:t>(单利) =12*IRR。近似</w:t>
      </w:r>
      <w:proofErr w:type="gramStart"/>
      <w:r>
        <w:rPr>
          <w:rFonts w:ascii="彩虹粗仿宋" w:eastAsia="彩虹粗仿宋" w:hAnsi="微软雅黑" w:hint="eastAsia"/>
          <w:color w:val="000000"/>
          <w:sz w:val="28"/>
          <w:szCs w:val="28"/>
        </w:rPr>
        <w:t>折算年化利率</w:t>
      </w:r>
      <w:proofErr w:type="gramEnd"/>
      <w:r>
        <w:rPr>
          <w:rFonts w:ascii="彩虹粗仿宋" w:eastAsia="彩虹粗仿宋" w:hAnsi="微软雅黑" w:hint="eastAsia"/>
          <w:color w:val="000000"/>
          <w:sz w:val="28"/>
          <w:szCs w:val="28"/>
        </w:rPr>
        <w:t>（单利）供甲</w:t>
      </w:r>
      <w:r>
        <w:rPr>
          <w:rFonts w:ascii="彩虹粗仿宋" w:eastAsia="彩虹粗仿宋" w:hAnsi="微软雅黑"/>
          <w:color w:val="000000"/>
          <w:sz w:val="28"/>
          <w:szCs w:val="28"/>
        </w:rPr>
        <w:t>方</w:t>
      </w:r>
      <w:r>
        <w:rPr>
          <w:rFonts w:ascii="彩虹粗仿宋" w:eastAsia="彩虹粗仿宋" w:hAnsi="微软雅黑" w:hint="eastAsia"/>
          <w:color w:val="000000"/>
          <w:sz w:val="28"/>
          <w:szCs w:val="28"/>
        </w:rPr>
        <w:t>评估资金成本时参考，不改变甲</w:t>
      </w:r>
      <w:r>
        <w:rPr>
          <w:rFonts w:ascii="彩虹粗仿宋" w:eastAsia="彩虹粗仿宋" w:hAnsi="微软雅黑"/>
          <w:color w:val="000000"/>
          <w:sz w:val="28"/>
          <w:szCs w:val="28"/>
        </w:rPr>
        <w:t>方</w:t>
      </w:r>
      <w:r>
        <w:rPr>
          <w:rFonts w:ascii="彩虹粗仿宋" w:eastAsia="彩虹粗仿宋" w:hAnsi="微软雅黑" w:hint="eastAsia"/>
          <w:color w:val="000000"/>
          <w:sz w:val="28"/>
          <w:szCs w:val="28"/>
        </w:rPr>
        <w:t>实际支付的分期利息金额，</w:t>
      </w:r>
      <w:r>
        <w:rPr>
          <w:rFonts w:ascii="彩虹粗仿宋" w:eastAsia="彩虹粗仿宋" w:hAnsi="微软雅黑" w:hint="eastAsia"/>
          <w:b/>
          <w:color w:val="000000"/>
          <w:sz w:val="28"/>
          <w:szCs w:val="28"/>
        </w:rPr>
        <w:t>因交易金额、交易时间、还款时间、提前还款等不同可能</w:t>
      </w:r>
      <w:proofErr w:type="gramStart"/>
      <w:r>
        <w:rPr>
          <w:rFonts w:ascii="彩虹粗仿宋" w:eastAsia="彩虹粗仿宋" w:hAnsi="微软雅黑" w:hint="eastAsia"/>
          <w:b/>
          <w:color w:val="000000"/>
          <w:sz w:val="28"/>
          <w:szCs w:val="28"/>
        </w:rPr>
        <w:t>致实际</w:t>
      </w:r>
      <w:proofErr w:type="gramEnd"/>
      <w:r>
        <w:rPr>
          <w:rFonts w:ascii="彩虹粗仿宋" w:eastAsia="彩虹粗仿宋" w:hAnsi="微软雅黑" w:hint="eastAsia"/>
          <w:b/>
          <w:color w:val="000000"/>
          <w:sz w:val="28"/>
          <w:szCs w:val="28"/>
        </w:rPr>
        <w:t>值与上述近</w:t>
      </w:r>
      <w:r>
        <w:rPr>
          <w:rFonts w:ascii="彩虹粗仿宋" w:eastAsia="彩虹粗仿宋" w:hAnsi="微软雅黑"/>
          <w:b/>
          <w:color w:val="000000"/>
          <w:sz w:val="28"/>
          <w:szCs w:val="28"/>
        </w:rPr>
        <w:t>似折算</w:t>
      </w:r>
      <w:proofErr w:type="gramStart"/>
      <w:r>
        <w:rPr>
          <w:rFonts w:ascii="彩虹粗仿宋" w:eastAsia="彩虹粗仿宋" w:hAnsi="微软雅黑"/>
          <w:b/>
          <w:color w:val="000000"/>
          <w:sz w:val="28"/>
          <w:szCs w:val="28"/>
        </w:rPr>
        <w:t>年化利率</w:t>
      </w:r>
      <w:proofErr w:type="gramEnd"/>
      <w:r>
        <w:rPr>
          <w:rFonts w:ascii="彩虹粗仿宋" w:eastAsia="彩虹粗仿宋" w:hAnsi="微软雅黑" w:hint="eastAsia"/>
          <w:b/>
          <w:color w:val="000000"/>
          <w:sz w:val="28"/>
          <w:szCs w:val="28"/>
        </w:rPr>
        <w:t>参考值存在差异，具体数值以业务实际生效前的展示为准</w:t>
      </w:r>
      <w:r>
        <w:rPr>
          <w:rFonts w:ascii="彩虹粗仿宋" w:eastAsia="彩虹粗仿宋" w:hAnsi="微软雅黑" w:hint="eastAsia"/>
          <w:color w:val="000000"/>
          <w:sz w:val="28"/>
          <w:szCs w:val="28"/>
        </w:rPr>
        <w:t>。关于近似折算</w:t>
      </w:r>
      <w:proofErr w:type="gramStart"/>
      <w:r>
        <w:rPr>
          <w:rFonts w:ascii="彩虹粗仿宋" w:eastAsia="彩虹粗仿宋" w:hAnsi="微软雅黑" w:hint="eastAsia"/>
          <w:color w:val="000000"/>
          <w:sz w:val="28"/>
          <w:szCs w:val="28"/>
        </w:rPr>
        <w:t>年化利率</w:t>
      </w:r>
      <w:proofErr w:type="gramEnd"/>
      <w:r>
        <w:rPr>
          <w:rFonts w:ascii="彩虹粗仿宋" w:eastAsia="彩虹粗仿宋" w:hAnsi="微软雅黑" w:hint="eastAsia"/>
          <w:color w:val="000000"/>
          <w:sz w:val="28"/>
          <w:szCs w:val="28"/>
        </w:rPr>
        <w:t>的含义及示例可通过“中国建设银行官网</w:t>
      </w:r>
      <w:r>
        <w:rPr>
          <w:rStyle w:val="a4"/>
          <w:rFonts w:ascii="彩虹粗仿宋" w:eastAsia="彩虹粗仿宋" w:hAnsi="微软雅黑" w:hint="eastAsia"/>
          <w:color w:val="000000"/>
          <w:sz w:val="28"/>
          <w:szCs w:val="28"/>
        </w:rPr>
        <w:t>（www.ccb.c</w:t>
      </w:r>
      <w:r>
        <w:rPr>
          <w:rStyle w:val="a4"/>
          <w:rFonts w:ascii="彩虹粗仿宋" w:eastAsia="彩虹粗仿宋" w:hAnsi="微软雅黑"/>
          <w:color w:val="000000"/>
          <w:sz w:val="28"/>
          <w:szCs w:val="28"/>
        </w:rPr>
        <w:t>n</w:t>
      </w:r>
      <w:r>
        <w:rPr>
          <w:rStyle w:val="a4"/>
          <w:rFonts w:ascii="彩虹粗仿宋" w:eastAsia="彩虹粗仿宋" w:hAnsi="微软雅黑" w:hint="eastAsia"/>
          <w:color w:val="000000"/>
          <w:sz w:val="28"/>
          <w:szCs w:val="28"/>
        </w:rPr>
        <w:t>）-</w:t>
      </w:r>
      <w:r>
        <w:rPr>
          <w:rFonts w:ascii="彩虹粗仿宋" w:eastAsia="彩虹粗仿宋" w:hAnsi="微软雅黑" w:hint="eastAsia"/>
          <w:color w:val="000000"/>
          <w:sz w:val="28"/>
          <w:szCs w:val="28"/>
        </w:rPr>
        <w:t>信用卡频道-服务指南-常见问题”或通过“龙卡信用卡”</w:t>
      </w:r>
      <w:proofErr w:type="gramStart"/>
      <w:r>
        <w:rPr>
          <w:rFonts w:ascii="彩虹粗仿宋" w:eastAsia="彩虹粗仿宋" w:hAnsi="微软雅黑" w:hint="eastAsia"/>
          <w:color w:val="000000"/>
          <w:sz w:val="28"/>
          <w:szCs w:val="28"/>
        </w:rPr>
        <w:t>微信公众号</w:t>
      </w:r>
      <w:proofErr w:type="gramEnd"/>
      <w:r>
        <w:rPr>
          <w:rFonts w:ascii="彩虹粗仿宋" w:eastAsia="彩虹粗仿宋" w:hAnsi="微软雅黑" w:hint="eastAsia"/>
          <w:color w:val="000000"/>
          <w:sz w:val="28"/>
          <w:szCs w:val="28"/>
        </w:rPr>
        <w:t>输入关键词“分期年化利率”查询了解。</w:t>
      </w:r>
    </w:p>
    <w:p>
      <w:pPr>
        <w:pStyle w:val="a3"/>
        <w:shd w:val="clear" w:color="auto" w:fill="FFFFFF"/>
        <w:spacing w:before="0" w:beforeAutospacing="0" w:after="0" w:afterAutospacing="0" w:line="360" w:lineRule="auto"/>
        <w:ind w:firstLineChars="200" w:firstLine="560"/>
        <w:jc w:val="both"/>
        <w:rPr>
          <w:rFonts w:ascii="微软雅黑" w:eastAsia="微软雅黑" w:hAnsi="微软雅黑"/>
          <w:color w:val="3F3F3F"/>
          <w:sz w:val="18"/>
          <w:szCs w:val="18"/>
        </w:rPr>
      </w:pPr>
      <w:r>
        <w:rPr>
          <w:rFonts w:ascii="彩虹粗仿宋" w:eastAsia="彩虹粗仿宋" w:hAnsi="微软雅黑" w:hint="eastAsia"/>
          <w:color w:val="000000"/>
          <w:sz w:val="28"/>
          <w:szCs w:val="28"/>
        </w:rPr>
        <w:t>2.</w:t>
      </w:r>
      <w:proofErr w:type="gramStart"/>
      <w:r>
        <w:rPr>
          <w:rStyle w:val="a4"/>
          <w:rFonts w:ascii="彩虹粗仿宋" w:eastAsia="彩虹粗仿宋" w:hAnsi="微软雅黑" w:hint="eastAsia"/>
          <w:color w:val="000000"/>
          <w:sz w:val="28"/>
          <w:szCs w:val="28"/>
        </w:rPr>
        <w:t>因溢缴款</w:t>
      </w:r>
      <w:proofErr w:type="gramEnd"/>
      <w:r>
        <w:rPr>
          <w:rStyle w:val="a4"/>
          <w:rFonts w:ascii="彩虹粗仿宋" w:eastAsia="彩虹粗仿宋" w:hAnsi="微软雅黑" w:hint="eastAsia"/>
          <w:color w:val="000000"/>
          <w:sz w:val="28"/>
          <w:szCs w:val="28"/>
        </w:rPr>
        <w:t>提高的额度部分及临时额度部分不能办理商户分期业务。</w:t>
      </w:r>
    </w:p>
    <w:p>
      <w:pPr>
        <w:pStyle w:val="a3"/>
        <w:shd w:val="clear" w:color="auto" w:fill="FFFFFF"/>
        <w:spacing w:before="0" w:beforeAutospacing="0" w:after="0" w:afterAutospacing="0" w:line="360" w:lineRule="auto"/>
        <w:ind w:firstLineChars="200" w:firstLine="560"/>
        <w:jc w:val="both"/>
        <w:rPr>
          <w:rFonts w:ascii="微软雅黑" w:eastAsia="微软雅黑" w:hAnsi="微软雅黑"/>
          <w:color w:val="3F3F3F"/>
          <w:sz w:val="18"/>
          <w:szCs w:val="18"/>
        </w:rPr>
      </w:pPr>
      <w:r>
        <w:rPr>
          <w:rFonts w:ascii="彩虹粗仿宋" w:eastAsia="彩虹粗仿宋" w:hAnsi="微软雅黑" w:hint="eastAsia"/>
          <w:color w:val="000000"/>
          <w:sz w:val="28"/>
          <w:szCs w:val="28"/>
        </w:rPr>
        <w:t>3.商户分期仅限卡片状态正常的中国建设银行龙卡信用卡持卡人申请。</w:t>
      </w:r>
    </w:p>
    <w:p>
      <w:pPr>
        <w:pStyle w:val="a3"/>
        <w:shd w:val="clear" w:color="auto" w:fill="FFFFFF"/>
        <w:spacing w:before="0" w:beforeAutospacing="0" w:after="0" w:afterAutospacing="0" w:line="360" w:lineRule="auto"/>
        <w:ind w:firstLineChars="200" w:firstLine="560"/>
        <w:jc w:val="both"/>
        <w:rPr>
          <w:rFonts w:ascii="微软雅黑" w:eastAsia="微软雅黑" w:hAnsi="微软雅黑"/>
          <w:color w:val="3F3F3F"/>
          <w:sz w:val="18"/>
          <w:szCs w:val="18"/>
        </w:rPr>
      </w:pPr>
      <w:r>
        <w:rPr>
          <w:rFonts w:ascii="彩虹粗仿宋" w:eastAsia="彩虹粗仿宋" w:hAnsi="微软雅黑" w:hint="eastAsia"/>
          <w:color w:val="000000"/>
          <w:sz w:val="28"/>
          <w:szCs w:val="28"/>
        </w:rPr>
        <w:t>4.</w:t>
      </w:r>
      <w:r>
        <w:rPr>
          <w:rStyle w:val="a4"/>
          <w:rFonts w:ascii="彩虹粗仿宋" w:eastAsia="彩虹粗仿宋" w:hAnsi="微软雅黑" w:hint="eastAsia"/>
          <w:color w:val="000000"/>
          <w:sz w:val="28"/>
          <w:szCs w:val="28"/>
        </w:rPr>
        <w:t>商务卡、</w:t>
      </w:r>
      <w:proofErr w:type="gramStart"/>
      <w:r>
        <w:rPr>
          <w:rStyle w:val="a4"/>
          <w:rFonts w:ascii="彩虹粗仿宋" w:eastAsia="彩虹粗仿宋" w:hAnsi="微软雅黑" w:hint="eastAsia"/>
          <w:color w:val="000000"/>
          <w:sz w:val="28"/>
          <w:szCs w:val="28"/>
        </w:rPr>
        <w:t>外币单标卡</w:t>
      </w:r>
      <w:proofErr w:type="gramEnd"/>
      <w:r>
        <w:rPr>
          <w:rStyle w:val="a4"/>
          <w:rFonts w:ascii="彩虹粗仿宋" w:eastAsia="彩虹粗仿宋" w:hAnsi="微软雅黑" w:hint="eastAsia"/>
          <w:color w:val="000000"/>
          <w:sz w:val="28"/>
          <w:szCs w:val="28"/>
        </w:rPr>
        <w:t>、专项分期卡不能办理商户分期业务。</w:t>
      </w:r>
    </w:p>
    <w:p>
      <w:pPr>
        <w:pStyle w:val="a3"/>
        <w:shd w:val="clear" w:color="auto" w:fill="FFFFFF"/>
        <w:spacing w:before="0" w:beforeAutospacing="0" w:after="0" w:afterAutospacing="0" w:line="360" w:lineRule="auto"/>
        <w:ind w:firstLineChars="200" w:firstLine="560"/>
        <w:jc w:val="both"/>
        <w:rPr>
          <w:rFonts w:ascii="微软雅黑" w:eastAsia="微软雅黑" w:hAnsi="微软雅黑"/>
          <w:color w:val="3F3F3F"/>
          <w:sz w:val="18"/>
          <w:szCs w:val="18"/>
        </w:rPr>
      </w:pPr>
      <w:r>
        <w:rPr>
          <w:rFonts w:ascii="彩虹粗仿宋" w:eastAsia="彩虹粗仿宋" w:hAnsi="微软雅黑" w:hint="eastAsia"/>
          <w:color w:val="000000"/>
          <w:sz w:val="28"/>
          <w:szCs w:val="28"/>
        </w:rPr>
        <w:t>5.</w:t>
      </w:r>
      <w:r>
        <w:rPr>
          <w:rFonts w:ascii="彩虹粗仿宋" w:eastAsia="彩虹粗仿宋" w:hAnsi="微软雅黑" w:hint="eastAsia"/>
          <w:b/>
          <w:color w:val="000000"/>
          <w:sz w:val="28"/>
          <w:szCs w:val="28"/>
        </w:rPr>
        <w:t>商户分期本</w:t>
      </w:r>
      <w:r>
        <w:rPr>
          <w:rFonts w:ascii="彩虹粗仿宋" w:eastAsia="彩虹粗仿宋" w:hAnsi="微软雅黑"/>
          <w:b/>
          <w:color w:val="000000"/>
          <w:sz w:val="28"/>
          <w:szCs w:val="28"/>
        </w:rPr>
        <w:t>金</w:t>
      </w:r>
      <w:r>
        <w:rPr>
          <w:rFonts w:ascii="彩虹粗仿宋" w:eastAsia="彩虹粗仿宋" w:hAnsi="微软雅黑" w:hint="eastAsia"/>
          <w:b/>
          <w:color w:val="000000"/>
          <w:sz w:val="28"/>
          <w:szCs w:val="28"/>
        </w:rPr>
        <w:t>总额将全额占用甲</w:t>
      </w:r>
      <w:r>
        <w:rPr>
          <w:rFonts w:ascii="彩虹粗仿宋" w:eastAsia="彩虹粗仿宋" w:hAnsi="微软雅黑"/>
          <w:b/>
          <w:color w:val="000000"/>
          <w:sz w:val="28"/>
          <w:szCs w:val="28"/>
        </w:rPr>
        <w:t>方</w:t>
      </w:r>
      <w:r>
        <w:rPr>
          <w:rFonts w:ascii="彩虹粗仿宋" w:eastAsia="彩虹粗仿宋" w:hAnsi="微软雅黑" w:hint="eastAsia"/>
          <w:b/>
          <w:color w:val="000000"/>
          <w:sz w:val="28"/>
          <w:szCs w:val="28"/>
        </w:rPr>
        <w:t>的信用额度</w:t>
      </w:r>
      <w:r>
        <w:rPr>
          <w:rFonts w:ascii="彩虹粗仿宋" w:eastAsia="彩虹粗仿宋" w:hAnsi="微软雅黑" w:hint="eastAsia"/>
          <w:color w:val="000000"/>
          <w:sz w:val="28"/>
          <w:szCs w:val="28"/>
        </w:rPr>
        <w:t>，当甲</w:t>
      </w:r>
      <w:r>
        <w:rPr>
          <w:rFonts w:ascii="彩虹粗仿宋" w:eastAsia="彩虹粗仿宋" w:hAnsi="微软雅黑"/>
          <w:color w:val="000000"/>
          <w:sz w:val="28"/>
          <w:szCs w:val="28"/>
        </w:rPr>
        <w:t>方</w:t>
      </w:r>
      <w:r>
        <w:rPr>
          <w:rFonts w:ascii="彩虹粗仿宋" w:eastAsia="彩虹粗仿宋" w:hAnsi="微软雅黑" w:hint="eastAsia"/>
          <w:color w:val="000000"/>
          <w:sz w:val="28"/>
          <w:szCs w:val="28"/>
        </w:rPr>
        <w:t>每期按时还款后，可用额度逐期释放。</w:t>
      </w:r>
    </w:p>
    <w:p>
      <w:pPr>
        <w:pStyle w:val="a3"/>
        <w:shd w:val="clear" w:color="auto" w:fill="FFFFFF"/>
        <w:spacing w:before="0" w:beforeAutospacing="0" w:after="0" w:afterAutospacing="0" w:line="360" w:lineRule="auto"/>
        <w:ind w:firstLineChars="200" w:firstLine="560"/>
        <w:jc w:val="both"/>
        <w:rPr>
          <w:rFonts w:ascii="微软雅黑" w:eastAsia="微软雅黑" w:hAnsi="微软雅黑"/>
          <w:color w:val="3F3F3F"/>
          <w:sz w:val="18"/>
          <w:szCs w:val="18"/>
        </w:rPr>
      </w:pPr>
      <w:r>
        <w:rPr>
          <w:rFonts w:ascii="彩虹粗仿宋" w:eastAsia="彩虹粗仿宋" w:hAnsi="微软雅黑" w:hint="eastAsia"/>
          <w:color w:val="000000"/>
          <w:sz w:val="28"/>
          <w:szCs w:val="28"/>
        </w:rPr>
        <w:t>6.</w:t>
      </w:r>
      <w:r>
        <w:rPr>
          <w:rStyle w:val="a4"/>
          <w:rFonts w:ascii="彩虹粗仿宋" w:eastAsia="彩虹粗仿宋" w:hAnsi="微软雅黑" w:hint="eastAsia"/>
          <w:color w:val="000000"/>
          <w:sz w:val="28"/>
          <w:szCs w:val="28"/>
        </w:rPr>
        <w:t>甲</w:t>
      </w:r>
      <w:r>
        <w:rPr>
          <w:rStyle w:val="a4"/>
          <w:rFonts w:ascii="彩虹粗仿宋" w:eastAsia="彩虹粗仿宋" w:hAnsi="微软雅黑"/>
          <w:color w:val="000000"/>
          <w:sz w:val="28"/>
          <w:szCs w:val="28"/>
        </w:rPr>
        <w:t>方</w:t>
      </w:r>
      <w:r>
        <w:rPr>
          <w:rStyle w:val="a4"/>
          <w:rFonts w:ascii="彩虹粗仿宋" w:eastAsia="彩虹粗仿宋" w:hAnsi="微软雅黑" w:hint="eastAsia"/>
          <w:color w:val="000000"/>
          <w:sz w:val="28"/>
          <w:szCs w:val="28"/>
        </w:rPr>
        <w:t>实际支付的分期</w:t>
      </w:r>
      <w:r>
        <w:rPr>
          <w:rStyle w:val="a4"/>
          <w:rFonts w:ascii="彩虹粗仿宋" w:eastAsia="彩虹粗仿宋" w:hAnsi="微软雅黑"/>
          <w:color w:val="000000"/>
          <w:sz w:val="28"/>
          <w:szCs w:val="28"/>
        </w:rPr>
        <w:t>本金及</w:t>
      </w:r>
      <w:r>
        <w:rPr>
          <w:rStyle w:val="a4"/>
          <w:rFonts w:ascii="彩虹粗仿宋" w:eastAsia="彩虹粗仿宋" w:hAnsi="微软雅黑" w:hint="eastAsia"/>
          <w:color w:val="000000"/>
          <w:sz w:val="28"/>
          <w:szCs w:val="28"/>
        </w:rPr>
        <w:t>分期利息金额以账单列示为准</w:t>
      </w:r>
      <w:r>
        <w:rPr>
          <w:rFonts w:ascii="彩虹粗仿宋" w:eastAsia="彩虹粗仿宋" w:hAnsi="微软雅黑" w:hint="eastAsia"/>
          <w:color w:val="000000"/>
          <w:sz w:val="28"/>
          <w:szCs w:val="28"/>
        </w:rPr>
        <w:t>。每期分期本金、</w:t>
      </w:r>
      <w:r>
        <w:rPr>
          <w:rFonts w:ascii="彩虹粗仿宋" w:eastAsia="彩虹粗仿宋" w:hAnsi="微软雅黑"/>
          <w:color w:val="000000"/>
          <w:sz w:val="28"/>
          <w:szCs w:val="28"/>
        </w:rPr>
        <w:t>每期分期利息</w:t>
      </w:r>
      <w:r>
        <w:rPr>
          <w:rFonts w:ascii="彩虹粗仿宋" w:eastAsia="彩虹粗仿宋" w:hAnsi="微软雅黑" w:hint="eastAsia"/>
          <w:color w:val="000000"/>
          <w:sz w:val="28"/>
          <w:szCs w:val="28"/>
        </w:rPr>
        <w:t>金额的</w:t>
      </w:r>
      <w:r>
        <w:rPr>
          <w:rFonts w:ascii="彩虹粗仿宋" w:eastAsia="彩虹粗仿宋" w:hAnsi="微软雅黑"/>
          <w:color w:val="000000"/>
          <w:sz w:val="28"/>
          <w:szCs w:val="28"/>
        </w:rPr>
        <w:t>计算精确到分位，</w:t>
      </w:r>
      <w:r>
        <w:rPr>
          <w:rFonts w:ascii="彩虹粗仿宋" w:eastAsia="彩虹粗仿宋" w:hAnsi="微软雅黑" w:hint="eastAsia"/>
          <w:color w:val="000000"/>
          <w:sz w:val="28"/>
          <w:szCs w:val="28"/>
        </w:rPr>
        <w:t>自完成交易后的首个账单日起，根据分</w:t>
      </w:r>
      <w:proofErr w:type="gramStart"/>
      <w:r>
        <w:rPr>
          <w:rFonts w:ascii="彩虹粗仿宋" w:eastAsia="彩虹粗仿宋" w:hAnsi="微软雅黑" w:hint="eastAsia"/>
          <w:color w:val="000000"/>
          <w:sz w:val="28"/>
          <w:szCs w:val="28"/>
        </w:rPr>
        <w:t>期期数</w:t>
      </w:r>
      <w:proofErr w:type="gramEnd"/>
      <w:r>
        <w:rPr>
          <w:rFonts w:ascii="彩虹粗仿宋" w:eastAsia="彩虹粗仿宋" w:hAnsi="微软雅黑" w:hint="eastAsia"/>
          <w:color w:val="000000"/>
          <w:sz w:val="28"/>
          <w:szCs w:val="28"/>
        </w:rPr>
        <w:t>按月入账，</w:t>
      </w:r>
      <w:r>
        <w:rPr>
          <w:rFonts w:ascii="彩虹粗仿宋" w:eastAsia="彩虹粗仿宋" w:hAnsi="微软雅黑" w:hint="eastAsia"/>
          <w:b/>
          <w:color w:val="000000"/>
          <w:sz w:val="28"/>
          <w:szCs w:val="28"/>
        </w:rPr>
        <w:t>并全额计入最低还款额</w:t>
      </w:r>
      <w:r>
        <w:rPr>
          <w:rFonts w:ascii="彩虹粗仿宋" w:eastAsia="彩虹粗仿宋" w:hAnsi="微软雅黑" w:hint="eastAsia"/>
          <w:color w:val="000000"/>
          <w:sz w:val="28"/>
          <w:szCs w:val="28"/>
        </w:rPr>
        <w:t>。每期分期本金=分期本金总额/期数，</w:t>
      </w:r>
      <w:r>
        <w:rPr>
          <w:rFonts w:ascii="彩虹粗仿宋" w:eastAsia="彩虹粗仿宋" w:hAnsi="微软雅黑" w:hint="eastAsia"/>
          <w:b/>
          <w:color w:val="000000"/>
          <w:sz w:val="28"/>
          <w:szCs w:val="28"/>
        </w:rPr>
        <w:t>对于分期本金总额不能被期数整除的，每</w:t>
      </w:r>
      <w:r>
        <w:rPr>
          <w:rFonts w:ascii="彩虹粗仿宋" w:eastAsia="彩虹粗仿宋" w:hAnsi="微软雅黑"/>
          <w:b/>
          <w:color w:val="000000"/>
          <w:sz w:val="28"/>
          <w:szCs w:val="28"/>
        </w:rPr>
        <w:t>期</w:t>
      </w:r>
      <w:r>
        <w:rPr>
          <w:rFonts w:ascii="彩虹粗仿宋" w:eastAsia="彩虹粗仿宋" w:hAnsi="微软雅黑" w:hint="eastAsia"/>
          <w:b/>
          <w:color w:val="000000"/>
          <w:sz w:val="28"/>
          <w:szCs w:val="28"/>
        </w:rPr>
        <w:t>分期</w:t>
      </w:r>
      <w:r>
        <w:rPr>
          <w:rFonts w:ascii="彩虹粗仿宋" w:eastAsia="彩虹粗仿宋" w:hAnsi="微软雅黑"/>
          <w:b/>
          <w:color w:val="000000"/>
          <w:sz w:val="28"/>
          <w:szCs w:val="28"/>
        </w:rPr>
        <w:t>本</w:t>
      </w:r>
      <w:r>
        <w:rPr>
          <w:rFonts w:ascii="彩虹粗仿宋" w:eastAsia="彩虹粗仿宋" w:hAnsi="微软雅黑" w:hint="eastAsia"/>
          <w:b/>
          <w:color w:val="000000"/>
          <w:sz w:val="28"/>
          <w:szCs w:val="28"/>
        </w:rPr>
        <w:t>金采用四舍五入的方式进行金额拆分，差额在最后一期进行调整</w:t>
      </w:r>
      <w:r>
        <w:rPr>
          <w:rFonts w:ascii="彩虹粗仿宋" w:eastAsia="彩虹粗仿宋" w:hAnsi="微软雅黑" w:hint="eastAsia"/>
          <w:color w:val="000000"/>
          <w:sz w:val="28"/>
          <w:szCs w:val="28"/>
        </w:rPr>
        <w:t>。</w:t>
      </w:r>
    </w:p>
    <w:p>
      <w:pPr>
        <w:pStyle w:val="a3"/>
        <w:shd w:val="clear" w:color="auto" w:fill="FFFFFF"/>
        <w:spacing w:before="0" w:beforeAutospacing="0" w:after="0" w:afterAutospacing="0" w:line="360" w:lineRule="auto"/>
        <w:ind w:firstLineChars="200" w:firstLine="560"/>
        <w:jc w:val="both"/>
        <w:rPr>
          <w:rFonts w:ascii="微软雅黑" w:eastAsia="微软雅黑" w:hAnsi="微软雅黑"/>
          <w:color w:val="3F3F3F"/>
          <w:sz w:val="18"/>
          <w:szCs w:val="18"/>
        </w:rPr>
      </w:pPr>
      <w:r>
        <w:rPr>
          <w:rFonts w:ascii="彩虹粗仿宋" w:eastAsia="彩虹粗仿宋" w:hAnsi="微软雅黑"/>
          <w:color w:val="000000"/>
          <w:sz w:val="28"/>
          <w:szCs w:val="28"/>
        </w:rPr>
        <w:t>7</w:t>
      </w:r>
      <w:r>
        <w:rPr>
          <w:rFonts w:ascii="彩虹粗仿宋" w:eastAsia="彩虹粗仿宋" w:hAnsi="微软雅黑" w:hint="eastAsia"/>
          <w:color w:val="000000"/>
          <w:sz w:val="28"/>
          <w:szCs w:val="28"/>
        </w:rPr>
        <w:t>.</w:t>
      </w:r>
      <w:r>
        <w:rPr>
          <w:rFonts w:ascii="彩虹粗仿宋" w:eastAsia="彩虹粗仿宋" w:hAnsi="微软雅黑" w:hint="eastAsia"/>
          <w:b/>
          <w:color w:val="000000"/>
          <w:sz w:val="28"/>
          <w:szCs w:val="28"/>
        </w:rPr>
        <w:t>其他未尽事宜依据《章程》及《领用协议》执行。</w:t>
      </w:r>
      <w:r>
        <w:rPr>
          <w:rFonts w:ascii="彩虹粗仿宋" w:eastAsia="彩虹粗仿宋" w:hAnsi="微软雅黑" w:hint="eastAsia"/>
          <w:color w:val="000000"/>
          <w:sz w:val="28"/>
          <w:szCs w:val="28"/>
        </w:rPr>
        <w:t>《</w:t>
      </w:r>
      <w:r>
        <w:rPr>
          <w:rStyle w:val="a4"/>
          <w:rFonts w:ascii="彩虹粗仿宋" w:eastAsia="彩虹粗仿宋" w:hAnsi="微软雅黑" w:hint="eastAsia"/>
          <w:color w:val="000000"/>
          <w:sz w:val="28"/>
          <w:szCs w:val="28"/>
        </w:rPr>
        <w:t>章程》和《领用协议》可通过“中国建设银行官方网站（www.ccb.c</w:t>
      </w:r>
      <w:r>
        <w:rPr>
          <w:rStyle w:val="a4"/>
          <w:rFonts w:ascii="彩虹粗仿宋" w:eastAsia="彩虹粗仿宋" w:hAnsi="微软雅黑"/>
          <w:color w:val="000000"/>
          <w:sz w:val="28"/>
          <w:szCs w:val="28"/>
        </w:rPr>
        <w:t>n</w:t>
      </w:r>
      <w:r>
        <w:rPr>
          <w:rStyle w:val="a4"/>
          <w:rFonts w:ascii="彩虹粗仿宋" w:eastAsia="彩虹粗仿宋" w:hAnsi="微软雅黑" w:hint="eastAsia"/>
          <w:color w:val="000000"/>
          <w:sz w:val="28"/>
          <w:szCs w:val="28"/>
        </w:rPr>
        <w:t>）—信用卡频道—服务指南”栏位查阅。本</w:t>
      </w:r>
      <w:r>
        <w:rPr>
          <w:rStyle w:val="a4"/>
          <w:rFonts w:ascii="彩虹粗仿宋" w:eastAsia="彩虹粗仿宋" w:hAnsi="微软雅黑"/>
          <w:color w:val="000000"/>
          <w:sz w:val="28"/>
          <w:szCs w:val="28"/>
        </w:rPr>
        <w:t>协议可通过网点查询。</w:t>
      </w:r>
      <w:bookmarkStart w:id="0" w:name="_GoBack"/>
      <w:bookmarkEnd w:id="0"/>
    </w:p>
    <w:p>
      <w:pPr>
        <w:pStyle w:val="a3"/>
        <w:shd w:val="clear" w:color="auto" w:fill="FFFFFF"/>
        <w:spacing w:before="0" w:beforeAutospacing="0" w:after="0" w:afterAutospacing="0" w:line="360" w:lineRule="auto"/>
        <w:ind w:firstLineChars="200" w:firstLine="560"/>
        <w:jc w:val="both"/>
        <w:rPr>
          <w:rFonts w:ascii="微软雅黑" w:eastAsia="微软雅黑" w:hAnsi="微软雅黑"/>
          <w:color w:val="3F3F3F"/>
          <w:sz w:val="18"/>
          <w:szCs w:val="18"/>
        </w:rPr>
      </w:pPr>
      <w:r>
        <w:rPr>
          <w:rFonts w:ascii="彩虹黑体" w:eastAsia="彩虹黑体" w:hAnsi="微软雅黑" w:hint="eastAsia"/>
          <w:color w:val="000000"/>
          <w:sz w:val="28"/>
          <w:szCs w:val="28"/>
        </w:rPr>
        <w:t>三、甲</w:t>
      </w:r>
      <w:r>
        <w:rPr>
          <w:rFonts w:ascii="彩虹黑体" w:eastAsia="彩虹黑体" w:hAnsi="微软雅黑"/>
          <w:color w:val="000000"/>
          <w:sz w:val="28"/>
          <w:szCs w:val="28"/>
        </w:rPr>
        <w:t>方</w:t>
      </w:r>
      <w:r>
        <w:rPr>
          <w:rFonts w:ascii="彩虹黑体" w:eastAsia="彩虹黑体" w:hAnsi="微软雅黑" w:hint="eastAsia"/>
          <w:color w:val="000000"/>
          <w:sz w:val="28"/>
          <w:szCs w:val="28"/>
        </w:rPr>
        <w:t>的权利与义务</w:t>
      </w:r>
    </w:p>
    <w:p>
      <w:pPr>
        <w:pStyle w:val="a3"/>
        <w:shd w:val="clear" w:color="auto" w:fill="FFFFFF"/>
        <w:spacing w:before="0" w:beforeAutospacing="0" w:after="0" w:afterAutospacing="0" w:line="360" w:lineRule="auto"/>
        <w:ind w:firstLineChars="200" w:firstLine="560"/>
        <w:jc w:val="both"/>
        <w:rPr>
          <w:rFonts w:ascii="微软雅黑" w:eastAsia="微软雅黑" w:hAnsi="微软雅黑"/>
          <w:color w:val="3F3F3F"/>
          <w:sz w:val="18"/>
          <w:szCs w:val="18"/>
        </w:rPr>
      </w:pPr>
      <w:r>
        <w:rPr>
          <w:rFonts w:ascii="彩虹粗仿宋" w:eastAsia="彩虹粗仿宋" w:hAnsi="微软雅黑" w:hint="eastAsia"/>
          <w:color w:val="000000"/>
          <w:sz w:val="28"/>
          <w:szCs w:val="28"/>
        </w:rPr>
        <w:t>1.甲</w:t>
      </w:r>
      <w:r>
        <w:rPr>
          <w:rFonts w:ascii="彩虹粗仿宋" w:eastAsia="彩虹粗仿宋" w:hAnsi="微软雅黑"/>
          <w:color w:val="000000"/>
          <w:sz w:val="28"/>
          <w:szCs w:val="28"/>
        </w:rPr>
        <w:t>方</w:t>
      </w:r>
      <w:r>
        <w:rPr>
          <w:rFonts w:ascii="彩虹粗仿宋" w:eastAsia="彩虹粗仿宋" w:hAnsi="微软雅黑" w:hint="eastAsia"/>
          <w:color w:val="000000"/>
          <w:sz w:val="28"/>
          <w:szCs w:val="28"/>
        </w:rPr>
        <w:t>凭乙</w:t>
      </w:r>
      <w:r>
        <w:rPr>
          <w:rFonts w:ascii="彩虹粗仿宋" w:eastAsia="彩虹粗仿宋" w:hAnsi="微软雅黑"/>
          <w:color w:val="000000"/>
          <w:sz w:val="28"/>
          <w:szCs w:val="28"/>
        </w:rPr>
        <w:t>方</w:t>
      </w:r>
      <w:r>
        <w:rPr>
          <w:rFonts w:ascii="彩虹粗仿宋" w:eastAsia="彩虹粗仿宋" w:hAnsi="微软雅黑" w:hint="eastAsia"/>
          <w:color w:val="000000"/>
          <w:sz w:val="28"/>
          <w:szCs w:val="28"/>
        </w:rPr>
        <w:t>向其核发的在有效期内的龙卡信用卡在商户进行分期消费时，须按预先与乙</w:t>
      </w:r>
      <w:r>
        <w:rPr>
          <w:rFonts w:ascii="彩虹粗仿宋" w:eastAsia="彩虹粗仿宋" w:hAnsi="微软雅黑"/>
          <w:color w:val="000000"/>
          <w:sz w:val="28"/>
          <w:szCs w:val="28"/>
        </w:rPr>
        <w:t>方</w:t>
      </w:r>
      <w:r>
        <w:rPr>
          <w:rFonts w:ascii="彩虹粗仿宋" w:eastAsia="彩虹粗仿宋" w:hAnsi="微软雅黑" w:hint="eastAsia"/>
          <w:color w:val="000000"/>
          <w:sz w:val="28"/>
          <w:szCs w:val="28"/>
        </w:rPr>
        <w:t>的约定输入密码或动态验证码，或通过指纹等生物识别方式完成交易。</w:t>
      </w:r>
    </w:p>
    <w:p>
      <w:pPr>
        <w:pStyle w:val="a3"/>
        <w:shd w:val="clear" w:color="auto" w:fill="FFFFFF"/>
        <w:spacing w:before="0" w:beforeAutospacing="0" w:after="0" w:afterAutospacing="0" w:line="360" w:lineRule="auto"/>
        <w:ind w:firstLineChars="200" w:firstLine="560"/>
        <w:jc w:val="both"/>
        <w:rPr>
          <w:rFonts w:ascii="微软雅黑" w:eastAsia="微软雅黑" w:hAnsi="微软雅黑"/>
          <w:color w:val="3F3F3F"/>
          <w:sz w:val="18"/>
          <w:szCs w:val="18"/>
        </w:rPr>
      </w:pPr>
      <w:r>
        <w:rPr>
          <w:rFonts w:ascii="彩虹粗仿宋" w:eastAsia="彩虹粗仿宋" w:hAnsi="微软雅黑" w:hint="eastAsia"/>
          <w:color w:val="000000"/>
          <w:sz w:val="28"/>
          <w:szCs w:val="28"/>
        </w:rPr>
        <w:t>2.</w:t>
      </w:r>
      <w:r>
        <w:rPr>
          <w:rStyle w:val="a4"/>
          <w:rFonts w:ascii="彩虹粗仿宋" w:eastAsia="彩虹粗仿宋" w:hAnsi="微软雅黑" w:hint="eastAsia"/>
          <w:color w:val="000000"/>
          <w:sz w:val="28"/>
          <w:szCs w:val="28"/>
        </w:rPr>
        <w:t>甲</w:t>
      </w:r>
      <w:r>
        <w:rPr>
          <w:rStyle w:val="a4"/>
          <w:rFonts w:ascii="彩虹粗仿宋" w:eastAsia="彩虹粗仿宋" w:hAnsi="微软雅黑"/>
          <w:color w:val="000000"/>
          <w:sz w:val="28"/>
          <w:szCs w:val="28"/>
        </w:rPr>
        <w:t>方</w:t>
      </w:r>
      <w:r>
        <w:rPr>
          <w:rStyle w:val="a4"/>
          <w:rFonts w:ascii="彩虹粗仿宋" w:eastAsia="彩虹粗仿宋" w:hAnsi="微软雅黑" w:hint="eastAsia"/>
          <w:color w:val="000000"/>
          <w:sz w:val="28"/>
          <w:szCs w:val="28"/>
        </w:rPr>
        <w:t>不得通过虚假交易等欺诈活动套取现金、优惠等，否则乙</w:t>
      </w:r>
      <w:r>
        <w:rPr>
          <w:rStyle w:val="a4"/>
          <w:rFonts w:ascii="彩虹粗仿宋" w:eastAsia="彩虹粗仿宋" w:hAnsi="微软雅黑"/>
          <w:color w:val="000000"/>
          <w:sz w:val="28"/>
          <w:szCs w:val="28"/>
        </w:rPr>
        <w:t>方</w:t>
      </w:r>
      <w:r>
        <w:rPr>
          <w:rStyle w:val="a4"/>
          <w:rFonts w:ascii="彩虹粗仿宋" w:eastAsia="彩虹粗仿宋" w:hAnsi="微软雅黑" w:hint="eastAsia"/>
          <w:color w:val="000000"/>
          <w:sz w:val="28"/>
          <w:szCs w:val="28"/>
        </w:rPr>
        <w:t>有权采取相关管控措施和追回甲方已享受的优惠。</w:t>
      </w:r>
    </w:p>
    <w:p>
      <w:pPr>
        <w:pStyle w:val="a3"/>
        <w:shd w:val="clear" w:color="auto" w:fill="FFFFFF"/>
        <w:spacing w:before="0" w:beforeAutospacing="0" w:after="0" w:afterAutospacing="0" w:line="360" w:lineRule="auto"/>
        <w:ind w:firstLineChars="200" w:firstLine="560"/>
        <w:jc w:val="both"/>
        <w:rPr>
          <w:rFonts w:ascii="微软雅黑" w:eastAsia="微软雅黑" w:hAnsi="微软雅黑"/>
          <w:color w:val="3F3F3F"/>
          <w:sz w:val="18"/>
          <w:szCs w:val="18"/>
        </w:rPr>
      </w:pPr>
      <w:r>
        <w:rPr>
          <w:rFonts w:ascii="彩虹粗仿宋" w:eastAsia="彩虹粗仿宋" w:hAnsi="微软雅黑"/>
          <w:color w:val="000000"/>
          <w:sz w:val="28"/>
          <w:szCs w:val="28"/>
        </w:rPr>
        <w:t>3</w:t>
      </w:r>
      <w:r>
        <w:rPr>
          <w:rFonts w:ascii="彩虹粗仿宋" w:eastAsia="彩虹粗仿宋" w:hAnsi="微软雅黑" w:hint="eastAsia"/>
          <w:color w:val="000000"/>
          <w:sz w:val="28"/>
          <w:szCs w:val="28"/>
        </w:rPr>
        <w:t>.</w:t>
      </w:r>
      <w:r>
        <w:rPr>
          <w:rFonts w:ascii="彩虹粗仿宋" w:eastAsia="彩虹粗仿宋" w:hAnsi="微软雅黑" w:hint="eastAsia"/>
          <w:b/>
          <w:color w:val="000000"/>
          <w:sz w:val="28"/>
          <w:szCs w:val="28"/>
        </w:rPr>
        <w:t>甲</w:t>
      </w:r>
      <w:r>
        <w:rPr>
          <w:rFonts w:ascii="彩虹粗仿宋" w:eastAsia="彩虹粗仿宋" w:hAnsi="微软雅黑"/>
          <w:b/>
          <w:color w:val="000000"/>
          <w:sz w:val="28"/>
          <w:szCs w:val="28"/>
        </w:rPr>
        <w:t>方</w:t>
      </w:r>
      <w:r>
        <w:rPr>
          <w:rFonts w:ascii="彩虹粗仿宋" w:eastAsia="彩虹粗仿宋" w:hAnsi="微软雅黑" w:hint="eastAsia"/>
          <w:b/>
          <w:color w:val="000000"/>
          <w:sz w:val="28"/>
          <w:szCs w:val="28"/>
        </w:rPr>
        <w:t>承诺按龙卡信用卡对账单所显示金额按期归还欠款。</w:t>
      </w:r>
      <w:r>
        <w:rPr>
          <w:rFonts w:ascii="彩虹粗仿宋" w:eastAsia="彩虹粗仿宋" w:hAnsi="微软雅黑" w:hint="eastAsia"/>
          <w:color w:val="000000"/>
          <w:sz w:val="28"/>
          <w:szCs w:val="28"/>
        </w:rPr>
        <w:t>甲</w:t>
      </w:r>
      <w:r>
        <w:rPr>
          <w:rFonts w:ascii="彩虹粗仿宋" w:eastAsia="彩虹粗仿宋" w:hAnsi="微软雅黑"/>
          <w:color w:val="000000"/>
          <w:sz w:val="28"/>
          <w:szCs w:val="28"/>
        </w:rPr>
        <w:t>方</w:t>
      </w:r>
      <w:r>
        <w:rPr>
          <w:rFonts w:ascii="彩虹粗仿宋" w:eastAsia="彩虹粗仿宋" w:hAnsi="微软雅黑" w:hint="eastAsia"/>
          <w:color w:val="000000"/>
          <w:sz w:val="28"/>
          <w:szCs w:val="28"/>
        </w:rPr>
        <w:t>在到期还款日前全额偿还对账单列示的当期应还款额时，当期</w:t>
      </w:r>
      <w:proofErr w:type="gramStart"/>
      <w:r>
        <w:rPr>
          <w:rFonts w:ascii="彩虹粗仿宋" w:eastAsia="彩虹粗仿宋" w:hAnsi="微软雅黑" w:hint="eastAsia"/>
          <w:color w:val="000000"/>
          <w:sz w:val="28"/>
          <w:szCs w:val="28"/>
        </w:rPr>
        <w:t>分期应</w:t>
      </w:r>
      <w:proofErr w:type="gramEnd"/>
      <w:r>
        <w:rPr>
          <w:rFonts w:ascii="彩虹粗仿宋" w:eastAsia="彩虹粗仿宋" w:hAnsi="微软雅黑" w:hint="eastAsia"/>
          <w:color w:val="000000"/>
          <w:sz w:val="28"/>
          <w:szCs w:val="28"/>
        </w:rPr>
        <w:t>还本金可享受免息还款期待遇；</w:t>
      </w:r>
      <w:r>
        <w:rPr>
          <w:rStyle w:val="a4"/>
          <w:rFonts w:ascii="彩虹粗仿宋" w:eastAsia="彩虹粗仿宋" w:hAnsi="微软雅黑" w:hint="eastAsia"/>
          <w:color w:val="000000"/>
          <w:sz w:val="28"/>
          <w:szCs w:val="28"/>
        </w:rPr>
        <w:t>甲方在到期还款日前未按对账单列示的当期应还款额全额还款的，当期对账单全部交易款项（包括</w:t>
      </w:r>
      <w:proofErr w:type="gramStart"/>
      <w:r>
        <w:rPr>
          <w:rStyle w:val="a4"/>
          <w:rFonts w:ascii="彩虹粗仿宋" w:eastAsia="彩虹粗仿宋" w:hAnsi="微软雅黑" w:hint="eastAsia"/>
          <w:color w:val="000000"/>
          <w:sz w:val="28"/>
          <w:szCs w:val="28"/>
        </w:rPr>
        <w:t>分期应</w:t>
      </w:r>
      <w:proofErr w:type="gramEnd"/>
      <w:r>
        <w:rPr>
          <w:rStyle w:val="a4"/>
          <w:rFonts w:ascii="彩虹粗仿宋" w:eastAsia="彩虹粗仿宋" w:hAnsi="微软雅黑" w:hint="eastAsia"/>
          <w:color w:val="000000"/>
          <w:sz w:val="28"/>
          <w:szCs w:val="28"/>
        </w:rPr>
        <w:t>还本金），将依照《领用协议》计收利息；如未按对账单列示归还最低还款额，另计收还款违约金</w:t>
      </w:r>
      <w:r>
        <w:rPr>
          <w:rFonts w:ascii="彩虹粗仿宋" w:eastAsia="彩虹粗仿宋" w:hAnsi="微软雅黑" w:hint="eastAsia"/>
          <w:color w:val="000000"/>
          <w:sz w:val="28"/>
          <w:szCs w:val="28"/>
        </w:rPr>
        <w:t>。</w:t>
      </w:r>
    </w:p>
    <w:p>
      <w:pPr>
        <w:pStyle w:val="a3"/>
        <w:shd w:val="clear" w:color="auto" w:fill="FFFFFF"/>
        <w:spacing w:before="0" w:beforeAutospacing="0" w:after="0" w:afterAutospacing="0" w:line="360" w:lineRule="auto"/>
        <w:ind w:firstLineChars="200" w:firstLine="560"/>
        <w:jc w:val="both"/>
        <w:rPr>
          <w:rFonts w:ascii="彩虹粗仿宋" w:eastAsia="彩虹粗仿宋" w:hAnsi="微软雅黑"/>
          <w:color w:val="000000"/>
          <w:sz w:val="28"/>
          <w:szCs w:val="28"/>
        </w:rPr>
      </w:pPr>
      <w:r>
        <w:rPr>
          <w:rFonts w:ascii="彩虹粗仿宋" w:eastAsia="彩虹粗仿宋" w:hAnsi="微软雅黑"/>
          <w:color w:val="000000"/>
          <w:sz w:val="28"/>
          <w:szCs w:val="28"/>
        </w:rPr>
        <w:t>4</w:t>
      </w:r>
      <w:r>
        <w:rPr>
          <w:rFonts w:ascii="彩虹粗仿宋" w:eastAsia="彩虹粗仿宋" w:hAnsi="微软雅黑" w:hint="eastAsia"/>
          <w:color w:val="000000"/>
          <w:sz w:val="28"/>
          <w:szCs w:val="28"/>
        </w:rPr>
        <w:t>.</w:t>
      </w:r>
      <w:r>
        <w:rPr>
          <w:rFonts w:ascii="彩虹粗仿宋" w:eastAsia="彩虹粗仿宋" w:hAnsi="微软雅黑" w:hint="eastAsia"/>
          <w:b/>
          <w:color w:val="000000"/>
          <w:sz w:val="28"/>
          <w:szCs w:val="28"/>
        </w:rPr>
        <w:t>甲方的分期付款债务应于发生下述事项之时视为全部到期，甲方应当一次性偿还全部剩余欠款，包括但不限于分期本金、分期利息、其他利息、还款违约金等全部应还款项：</w:t>
      </w:r>
    </w:p>
    <w:p>
      <w:pPr>
        <w:pStyle w:val="a3"/>
        <w:shd w:val="clear" w:color="auto" w:fill="FFFFFF"/>
        <w:spacing w:before="0" w:beforeAutospacing="0" w:after="0" w:afterAutospacing="0" w:line="360" w:lineRule="auto"/>
        <w:ind w:firstLineChars="200" w:firstLine="560"/>
        <w:jc w:val="both"/>
        <w:rPr>
          <w:rFonts w:ascii="微软雅黑" w:eastAsia="微软雅黑" w:hAnsi="微软雅黑"/>
          <w:color w:val="3F3F3F"/>
          <w:sz w:val="18"/>
          <w:szCs w:val="18"/>
        </w:rPr>
      </w:pPr>
      <w:r>
        <w:rPr>
          <w:rFonts w:ascii="彩虹粗仿宋" w:eastAsia="彩虹粗仿宋" w:hAnsi="微软雅黑" w:hint="eastAsia"/>
          <w:color w:val="000000"/>
          <w:sz w:val="28"/>
          <w:szCs w:val="28"/>
        </w:rPr>
        <w:t>甲</w:t>
      </w:r>
      <w:r>
        <w:rPr>
          <w:rFonts w:ascii="彩虹粗仿宋" w:eastAsia="彩虹粗仿宋" w:hAnsi="微软雅黑"/>
          <w:color w:val="000000"/>
          <w:sz w:val="28"/>
          <w:szCs w:val="28"/>
        </w:rPr>
        <w:t>方</w:t>
      </w:r>
      <w:r>
        <w:rPr>
          <w:rFonts w:ascii="彩虹粗仿宋" w:eastAsia="彩虹粗仿宋" w:hAnsi="微软雅黑" w:hint="eastAsia"/>
          <w:color w:val="000000"/>
          <w:sz w:val="28"/>
          <w:szCs w:val="28"/>
        </w:rPr>
        <w:t>的龙卡信用卡被停卡，或甲</w:t>
      </w:r>
      <w:r>
        <w:rPr>
          <w:rFonts w:ascii="彩虹粗仿宋" w:eastAsia="彩虹粗仿宋" w:hAnsi="微软雅黑"/>
          <w:color w:val="000000"/>
          <w:sz w:val="28"/>
          <w:szCs w:val="28"/>
        </w:rPr>
        <w:t>方</w:t>
      </w:r>
      <w:r>
        <w:rPr>
          <w:rFonts w:ascii="彩虹粗仿宋" w:eastAsia="彩虹粗仿宋" w:hAnsi="微软雅黑" w:hint="eastAsia"/>
          <w:color w:val="000000"/>
          <w:sz w:val="28"/>
          <w:szCs w:val="28"/>
        </w:rPr>
        <w:t>主动申请销户或要求停卡，或甲方不履行债务，或甲方不履行与分期付款相关的协议，或甲方出现债务履行能力或信用程度降低的情形，包括但不限于甲方使用信用卡违反法律法规、规章、《章程》、《领用协议》或有关业务规定；甲方提供的申请资料不真实、不准确、不完整；甲方拒绝承担使用信用卡交易产生的风险与责任；甲方拒绝向乙方支付各类费用；自甲方账户发生欠款后第一个账单日开始计算，连续三个月未还款或还款未达最低还款额；甲方利用信用卡进行虚假交易；甲方拒绝或阻碍乙方对其收入或信用情况进行调查；甲方死亡而其财产合法继承人不继续履行本协议；甲方被宣告失踪，而其财产代管人不继续履行本协议；甲方丧失民事行为能力，而其监护人不继续履行本协议；甲方卷入或即将卷入重大诉讼、仲裁程序或其他法律纠纷，乙方认为可能或已经影响或损害乙方在本协议项下的权益；甲方的资信情况或还款能力出现其他重大变化，包括但不限于工作调整、收入降低、失业、拖欠其他债务等，足以影响还款能力，已经不再符合乙</w:t>
      </w:r>
      <w:r>
        <w:rPr>
          <w:rFonts w:ascii="彩虹粗仿宋" w:eastAsia="彩虹粗仿宋" w:hAnsi="微软雅黑"/>
          <w:color w:val="000000"/>
          <w:sz w:val="28"/>
          <w:szCs w:val="28"/>
        </w:rPr>
        <w:t>方</w:t>
      </w:r>
      <w:r>
        <w:rPr>
          <w:rFonts w:ascii="彩虹粗仿宋" w:eastAsia="彩虹粗仿宋" w:hAnsi="微软雅黑" w:hint="eastAsia"/>
          <w:color w:val="000000"/>
          <w:sz w:val="28"/>
          <w:szCs w:val="28"/>
        </w:rPr>
        <w:t>办理信用卡条件且未追加乙</w:t>
      </w:r>
      <w:r>
        <w:rPr>
          <w:rFonts w:ascii="彩虹粗仿宋" w:eastAsia="彩虹粗仿宋" w:hAnsi="微软雅黑"/>
          <w:color w:val="000000"/>
          <w:sz w:val="28"/>
          <w:szCs w:val="28"/>
        </w:rPr>
        <w:t>方</w:t>
      </w:r>
      <w:r>
        <w:rPr>
          <w:rFonts w:ascii="彩虹粗仿宋" w:eastAsia="彩虹粗仿宋" w:hAnsi="微软雅黑" w:hint="eastAsia"/>
          <w:color w:val="000000"/>
          <w:sz w:val="28"/>
          <w:szCs w:val="28"/>
        </w:rPr>
        <w:t>认可的担保；乙</w:t>
      </w:r>
      <w:r>
        <w:rPr>
          <w:rFonts w:ascii="彩虹粗仿宋" w:eastAsia="彩虹粗仿宋" w:hAnsi="微软雅黑"/>
          <w:color w:val="000000"/>
          <w:sz w:val="28"/>
          <w:szCs w:val="28"/>
        </w:rPr>
        <w:t>方</w:t>
      </w:r>
      <w:r>
        <w:rPr>
          <w:rFonts w:ascii="彩虹粗仿宋" w:eastAsia="彩虹粗仿宋" w:hAnsi="微软雅黑" w:hint="eastAsia"/>
          <w:color w:val="000000"/>
          <w:sz w:val="28"/>
          <w:szCs w:val="28"/>
        </w:rPr>
        <w:t>有其他正当理由或出于风险管</w:t>
      </w:r>
      <w:proofErr w:type="gramStart"/>
      <w:r>
        <w:rPr>
          <w:rFonts w:ascii="彩虹粗仿宋" w:eastAsia="彩虹粗仿宋" w:hAnsi="微软雅黑" w:hint="eastAsia"/>
          <w:color w:val="000000"/>
          <w:sz w:val="28"/>
          <w:szCs w:val="28"/>
        </w:rPr>
        <w:t>控原因</w:t>
      </w:r>
      <w:proofErr w:type="gramEnd"/>
      <w:r>
        <w:rPr>
          <w:rFonts w:ascii="彩虹粗仿宋" w:eastAsia="彩虹粗仿宋" w:hAnsi="微软雅黑" w:hint="eastAsia"/>
          <w:color w:val="000000"/>
          <w:sz w:val="28"/>
          <w:szCs w:val="28"/>
        </w:rPr>
        <w:t>认定的其他情形。</w:t>
      </w:r>
    </w:p>
    <w:p>
      <w:pPr>
        <w:pStyle w:val="a3"/>
        <w:shd w:val="clear" w:color="auto" w:fill="FFFFFF"/>
        <w:spacing w:before="0" w:beforeAutospacing="0" w:after="0" w:afterAutospacing="0" w:line="360" w:lineRule="auto"/>
        <w:ind w:firstLineChars="200" w:firstLine="560"/>
        <w:jc w:val="both"/>
        <w:rPr>
          <w:rFonts w:ascii="微软雅黑" w:eastAsia="微软雅黑" w:hAnsi="微软雅黑"/>
          <w:color w:val="3F3F3F"/>
          <w:sz w:val="18"/>
          <w:szCs w:val="18"/>
        </w:rPr>
      </w:pPr>
      <w:r>
        <w:rPr>
          <w:rFonts w:ascii="彩虹粗仿宋" w:eastAsia="彩虹粗仿宋" w:hAnsi="微软雅黑"/>
          <w:color w:val="000000"/>
          <w:sz w:val="28"/>
          <w:szCs w:val="28"/>
        </w:rPr>
        <w:t>5</w:t>
      </w:r>
      <w:r>
        <w:rPr>
          <w:rFonts w:ascii="彩虹粗仿宋" w:eastAsia="彩虹粗仿宋" w:hAnsi="微软雅黑" w:hint="eastAsia"/>
          <w:color w:val="000000"/>
          <w:sz w:val="28"/>
          <w:szCs w:val="28"/>
        </w:rPr>
        <w:t>.有关商品的买卖、价格、质量、配送及售后服务等事宜由商户提供，若甲</w:t>
      </w:r>
      <w:r>
        <w:rPr>
          <w:rFonts w:ascii="彩虹粗仿宋" w:eastAsia="彩虹粗仿宋" w:hAnsi="微软雅黑"/>
          <w:color w:val="000000"/>
          <w:sz w:val="28"/>
          <w:szCs w:val="28"/>
        </w:rPr>
        <w:t>方</w:t>
      </w:r>
      <w:r>
        <w:rPr>
          <w:rFonts w:ascii="彩虹粗仿宋" w:eastAsia="彩虹粗仿宋" w:hAnsi="微软雅黑" w:hint="eastAsia"/>
          <w:color w:val="000000"/>
          <w:sz w:val="28"/>
          <w:szCs w:val="28"/>
        </w:rPr>
        <w:t>与商户之间就上述事宜发生争议，甲</w:t>
      </w:r>
      <w:r>
        <w:rPr>
          <w:rFonts w:ascii="彩虹粗仿宋" w:eastAsia="彩虹粗仿宋" w:hAnsi="微软雅黑"/>
          <w:color w:val="000000"/>
          <w:sz w:val="28"/>
          <w:szCs w:val="28"/>
        </w:rPr>
        <w:t>方</w:t>
      </w:r>
      <w:r>
        <w:rPr>
          <w:rFonts w:ascii="彩虹粗仿宋" w:eastAsia="彩虹粗仿宋" w:hAnsi="微软雅黑" w:hint="eastAsia"/>
          <w:color w:val="000000"/>
          <w:sz w:val="28"/>
          <w:szCs w:val="28"/>
        </w:rPr>
        <w:t>与商户协商处理。</w:t>
      </w:r>
      <w:r>
        <w:rPr>
          <w:rStyle w:val="a4"/>
          <w:rFonts w:ascii="彩虹粗仿宋" w:eastAsia="彩虹粗仿宋" w:hAnsi="微软雅黑" w:hint="eastAsia"/>
          <w:color w:val="000000"/>
          <w:sz w:val="28"/>
          <w:szCs w:val="28"/>
        </w:rPr>
        <w:t>在争议处理过程中，甲方仍应继续按本协议约定偿还所欠分期付款债务。前述争议不影响乙</w:t>
      </w:r>
      <w:r>
        <w:rPr>
          <w:rStyle w:val="a4"/>
          <w:rFonts w:ascii="彩虹粗仿宋" w:eastAsia="彩虹粗仿宋" w:hAnsi="微软雅黑"/>
          <w:color w:val="000000"/>
          <w:sz w:val="28"/>
          <w:szCs w:val="28"/>
        </w:rPr>
        <w:t>方</w:t>
      </w:r>
      <w:r>
        <w:rPr>
          <w:rStyle w:val="a4"/>
          <w:rFonts w:ascii="彩虹粗仿宋" w:eastAsia="彩虹粗仿宋" w:hAnsi="微软雅黑" w:hint="eastAsia"/>
          <w:color w:val="000000"/>
          <w:sz w:val="28"/>
          <w:szCs w:val="28"/>
        </w:rPr>
        <w:t>对甲方所欠分期付款债务进行追偿的权利，甲方不能以与商户存在纠纷为由拒绝偿还银行信用卡欠款。</w:t>
      </w:r>
    </w:p>
    <w:p>
      <w:pPr>
        <w:pStyle w:val="a3"/>
        <w:shd w:val="clear" w:color="auto" w:fill="FFFFFF"/>
        <w:spacing w:before="0" w:beforeAutospacing="0" w:after="0" w:afterAutospacing="0" w:line="360" w:lineRule="auto"/>
        <w:ind w:firstLineChars="200" w:firstLine="560"/>
        <w:jc w:val="both"/>
        <w:rPr>
          <w:rFonts w:ascii="微软雅黑" w:eastAsia="微软雅黑" w:hAnsi="微软雅黑"/>
          <w:color w:val="3F3F3F"/>
          <w:sz w:val="18"/>
          <w:szCs w:val="18"/>
        </w:rPr>
      </w:pPr>
      <w:r>
        <w:rPr>
          <w:rFonts w:ascii="彩虹粗仿宋" w:eastAsia="彩虹粗仿宋" w:hAnsi="微软雅黑"/>
          <w:color w:val="000000"/>
          <w:sz w:val="28"/>
          <w:szCs w:val="28"/>
        </w:rPr>
        <w:t>6</w:t>
      </w:r>
      <w:r>
        <w:rPr>
          <w:rFonts w:ascii="彩虹粗仿宋" w:eastAsia="彩虹粗仿宋" w:hAnsi="微软雅黑" w:hint="eastAsia"/>
          <w:color w:val="000000"/>
          <w:sz w:val="28"/>
          <w:szCs w:val="28"/>
        </w:rPr>
        <w:t>.甲</w:t>
      </w:r>
      <w:r>
        <w:rPr>
          <w:rFonts w:ascii="彩虹粗仿宋" w:eastAsia="彩虹粗仿宋" w:hAnsi="微软雅黑"/>
          <w:color w:val="000000"/>
          <w:sz w:val="28"/>
          <w:szCs w:val="28"/>
        </w:rPr>
        <w:t>方</w:t>
      </w:r>
      <w:r>
        <w:rPr>
          <w:rFonts w:ascii="彩虹粗仿宋" w:eastAsia="彩虹粗仿宋" w:hAnsi="微软雅黑" w:hint="eastAsia"/>
          <w:color w:val="000000"/>
          <w:sz w:val="28"/>
          <w:szCs w:val="28"/>
        </w:rPr>
        <w:t>成功办理商户分期后，</w:t>
      </w:r>
      <w:r>
        <w:rPr>
          <w:rStyle w:val="a4"/>
          <w:rFonts w:ascii="彩虹粗仿宋" w:eastAsia="彩虹粗仿宋" w:hAnsi="微软雅黑" w:hint="eastAsia"/>
          <w:color w:val="000000"/>
          <w:sz w:val="28"/>
          <w:szCs w:val="28"/>
        </w:rPr>
        <w:t>如申请提前还款（可通过拨打95533客服热线申请办理），须一次性支付剩余本金，并按已入账期数承担相应分期</w:t>
      </w:r>
      <w:r>
        <w:rPr>
          <w:rStyle w:val="a4"/>
          <w:rFonts w:ascii="彩虹粗仿宋" w:eastAsia="彩虹粗仿宋" w:hAnsi="微软雅黑"/>
          <w:color w:val="000000"/>
          <w:sz w:val="28"/>
          <w:szCs w:val="28"/>
        </w:rPr>
        <w:t>利息</w:t>
      </w:r>
      <w:r>
        <w:rPr>
          <w:rFonts w:ascii="彩虹粗仿宋" w:eastAsia="彩虹粗仿宋" w:hAnsi="微软雅黑" w:hint="eastAsia"/>
          <w:color w:val="000000"/>
          <w:sz w:val="28"/>
          <w:szCs w:val="28"/>
        </w:rPr>
        <w:t>，即乙</w:t>
      </w:r>
      <w:r>
        <w:rPr>
          <w:rFonts w:ascii="彩虹粗仿宋" w:eastAsia="彩虹粗仿宋" w:hAnsi="微软雅黑"/>
          <w:color w:val="000000"/>
          <w:sz w:val="28"/>
          <w:szCs w:val="28"/>
        </w:rPr>
        <w:t>方</w:t>
      </w:r>
      <w:r>
        <w:rPr>
          <w:rFonts w:ascii="彩虹粗仿宋" w:eastAsia="彩虹粗仿宋" w:hAnsi="微软雅黑" w:hint="eastAsia"/>
          <w:color w:val="000000"/>
          <w:sz w:val="28"/>
          <w:szCs w:val="28"/>
        </w:rPr>
        <w:t>不再收取甲</w:t>
      </w:r>
      <w:r>
        <w:rPr>
          <w:rFonts w:ascii="彩虹粗仿宋" w:eastAsia="彩虹粗仿宋" w:hAnsi="微软雅黑"/>
          <w:color w:val="000000"/>
          <w:sz w:val="28"/>
          <w:szCs w:val="28"/>
        </w:rPr>
        <w:t>方</w:t>
      </w:r>
      <w:r>
        <w:rPr>
          <w:rFonts w:ascii="彩虹粗仿宋" w:eastAsia="彩虹粗仿宋" w:hAnsi="微软雅黑" w:hint="eastAsia"/>
          <w:color w:val="000000"/>
          <w:sz w:val="28"/>
          <w:szCs w:val="28"/>
        </w:rPr>
        <w:t>剩余未入账期数对应的分期利息。</w:t>
      </w:r>
    </w:p>
    <w:p>
      <w:pPr>
        <w:pStyle w:val="a3"/>
        <w:shd w:val="clear" w:color="auto" w:fill="FFFFFF"/>
        <w:spacing w:before="0" w:beforeAutospacing="0" w:after="0" w:afterAutospacing="0" w:line="360" w:lineRule="auto"/>
        <w:ind w:firstLineChars="200" w:firstLine="560"/>
        <w:jc w:val="both"/>
        <w:rPr>
          <w:rStyle w:val="a4"/>
          <w:rFonts w:ascii="彩虹粗仿宋" w:eastAsia="彩虹粗仿宋" w:hAnsi="微软雅黑" w:cstheme="minorBidi"/>
          <w:color w:val="000000"/>
          <w:kern w:val="2"/>
          <w:sz w:val="28"/>
          <w:szCs w:val="28"/>
        </w:rPr>
      </w:pPr>
      <w:r>
        <w:rPr>
          <w:rFonts w:ascii="彩虹粗仿宋" w:eastAsia="彩虹粗仿宋" w:hAnsi="微软雅黑"/>
          <w:color w:val="000000"/>
          <w:sz w:val="28"/>
          <w:szCs w:val="28"/>
        </w:rPr>
        <w:t>7</w:t>
      </w:r>
      <w:r>
        <w:rPr>
          <w:rFonts w:ascii="彩虹粗仿宋" w:eastAsia="彩虹粗仿宋" w:hAnsi="微软雅黑" w:hint="eastAsia"/>
          <w:color w:val="000000"/>
          <w:sz w:val="28"/>
          <w:szCs w:val="28"/>
        </w:rPr>
        <w:t>.</w:t>
      </w:r>
      <w:r>
        <w:rPr>
          <w:rStyle w:val="a4"/>
          <w:rFonts w:ascii="彩虹粗仿宋" w:eastAsia="彩虹粗仿宋" w:hAnsi="微软雅黑" w:hint="eastAsia"/>
          <w:color w:val="000000"/>
          <w:sz w:val="28"/>
          <w:szCs w:val="28"/>
        </w:rPr>
        <w:t>信用卡资金应当用于甲方个人消费领域，不得用于购房、投资、生产经营等非消费领域。如甲方违规使用信用卡资金，乙</w:t>
      </w:r>
      <w:r>
        <w:rPr>
          <w:rStyle w:val="a4"/>
          <w:rFonts w:ascii="彩虹粗仿宋" w:eastAsia="彩虹粗仿宋" w:hAnsi="微软雅黑"/>
          <w:color w:val="000000"/>
          <w:sz w:val="28"/>
          <w:szCs w:val="28"/>
        </w:rPr>
        <w:t>方</w:t>
      </w:r>
      <w:r>
        <w:rPr>
          <w:rStyle w:val="a4"/>
          <w:rFonts w:ascii="彩虹粗仿宋" w:eastAsia="彩虹粗仿宋" w:hAnsi="微软雅黑" w:hint="eastAsia"/>
          <w:color w:val="000000"/>
          <w:sz w:val="28"/>
          <w:szCs w:val="28"/>
        </w:rPr>
        <w:t>有权采取相应管控措施。</w:t>
      </w:r>
    </w:p>
    <w:p>
      <w:pPr>
        <w:pStyle w:val="a3"/>
        <w:shd w:val="clear" w:color="auto" w:fill="FFFFFF"/>
        <w:spacing w:before="0" w:beforeAutospacing="0" w:after="0" w:afterAutospacing="0" w:line="360" w:lineRule="auto"/>
        <w:ind w:firstLineChars="200" w:firstLine="560"/>
        <w:jc w:val="both"/>
        <w:rPr>
          <w:rFonts w:ascii="微软雅黑" w:eastAsia="微软雅黑" w:hAnsi="微软雅黑"/>
          <w:color w:val="3F3F3F"/>
          <w:sz w:val="18"/>
          <w:szCs w:val="18"/>
        </w:rPr>
      </w:pPr>
      <w:r>
        <w:rPr>
          <w:rFonts w:ascii="彩虹黑体" w:eastAsia="彩虹黑体" w:hAnsi="微软雅黑" w:hint="eastAsia"/>
          <w:color w:val="000000"/>
          <w:sz w:val="28"/>
          <w:szCs w:val="28"/>
        </w:rPr>
        <w:t>四、乙</w:t>
      </w:r>
      <w:r>
        <w:rPr>
          <w:rFonts w:ascii="彩虹黑体" w:eastAsia="彩虹黑体" w:hAnsi="微软雅黑"/>
          <w:color w:val="000000"/>
          <w:sz w:val="28"/>
          <w:szCs w:val="28"/>
        </w:rPr>
        <w:t>方的</w:t>
      </w:r>
      <w:r>
        <w:rPr>
          <w:rFonts w:ascii="彩虹黑体" w:eastAsia="彩虹黑体" w:hAnsi="微软雅黑" w:hint="eastAsia"/>
          <w:color w:val="000000"/>
          <w:sz w:val="28"/>
          <w:szCs w:val="28"/>
        </w:rPr>
        <w:t>权利与义务</w:t>
      </w:r>
    </w:p>
    <w:p>
      <w:pPr>
        <w:pStyle w:val="a3"/>
        <w:shd w:val="clear" w:color="auto" w:fill="FFFFFF"/>
        <w:spacing w:before="0" w:beforeAutospacing="0" w:after="0" w:afterAutospacing="0" w:line="360" w:lineRule="auto"/>
        <w:ind w:firstLineChars="200" w:firstLine="560"/>
        <w:jc w:val="both"/>
        <w:rPr>
          <w:rFonts w:ascii="微软雅黑" w:eastAsia="微软雅黑" w:hAnsi="微软雅黑"/>
          <w:color w:val="3F3F3F"/>
          <w:sz w:val="18"/>
          <w:szCs w:val="18"/>
        </w:rPr>
      </w:pPr>
      <w:r>
        <w:rPr>
          <w:rFonts w:ascii="彩虹粗仿宋" w:eastAsia="彩虹粗仿宋" w:hAnsi="微软雅黑" w:hint="eastAsia"/>
          <w:color w:val="000000"/>
          <w:sz w:val="28"/>
          <w:szCs w:val="28"/>
        </w:rPr>
        <w:t>1.乙</w:t>
      </w:r>
      <w:r>
        <w:rPr>
          <w:rFonts w:ascii="彩虹粗仿宋" w:eastAsia="彩虹粗仿宋" w:hAnsi="微软雅黑"/>
          <w:color w:val="000000"/>
          <w:sz w:val="28"/>
          <w:szCs w:val="28"/>
        </w:rPr>
        <w:t>方</w:t>
      </w:r>
      <w:r>
        <w:rPr>
          <w:rFonts w:ascii="彩虹粗仿宋" w:eastAsia="彩虹粗仿宋" w:hAnsi="微软雅黑" w:hint="eastAsia"/>
          <w:color w:val="000000"/>
          <w:sz w:val="28"/>
          <w:szCs w:val="28"/>
        </w:rPr>
        <w:t>有权对甲</w:t>
      </w:r>
      <w:r>
        <w:rPr>
          <w:rFonts w:ascii="彩虹粗仿宋" w:eastAsia="彩虹粗仿宋" w:hAnsi="微软雅黑"/>
          <w:color w:val="000000"/>
          <w:sz w:val="28"/>
          <w:szCs w:val="28"/>
        </w:rPr>
        <w:t>方</w:t>
      </w:r>
      <w:r>
        <w:rPr>
          <w:rFonts w:ascii="彩虹粗仿宋" w:eastAsia="彩虹粗仿宋" w:hAnsi="微软雅黑" w:hint="eastAsia"/>
          <w:color w:val="000000"/>
          <w:sz w:val="28"/>
          <w:szCs w:val="28"/>
        </w:rPr>
        <w:t>办理商户分期业务的申请进行独立审核，决定是否通过甲</w:t>
      </w:r>
      <w:r>
        <w:rPr>
          <w:rFonts w:ascii="彩虹粗仿宋" w:eastAsia="彩虹粗仿宋" w:hAnsi="微软雅黑"/>
          <w:color w:val="000000"/>
          <w:sz w:val="28"/>
          <w:szCs w:val="28"/>
        </w:rPr>
        <w:t>方</w:t>
      </w:r>
      <w:r>
        <w:rPr>
          <w:rFonts w:ascii="彩虹粗仿宋" w:eastAsia="彩虹粗仿宋" w:hAnsi="微软雅黑" w:hint="eastAsia"/>
          <w:color w:val="000000"/>
          <w:sz w:val="28"/>
          <w:szCs w:val="28"/>
        </w:rPr>
        <w:t>的分期申请及分期金额。</w:t>
      </w:r>
    </w:p>
    <w:p>
      <w:pPr>
        <w:pStyle w:val="a3"/>
        <w:shd w:val="clear" w:color="auto" w:fill="FFFFFF"/>
        <w:spacing w:before="0" w:beforeAutospacing="0" w:after="0" w:afterAutospacing="0" w:line="360" w:lineRule="auto"/>
        <w:ind w:firstLineChars="200" w:firstLine="560"/>
        <w:jc w:val="both"/>
        <w:rPr>
          <w:rFonts w:ascii="微软雅黑" w:eastAsia="微软雅黑" w:hAnsi="微软雅黑"/>
          <w:color w:val="3F3F3F"/>
          <w:sz w:val="18"/>
          <w:szCs w:val="18"/>
        </w:rPr>
      </w:pPr>
      <w:r>
        <w:rPr>
          <w:rFonts w:ascii="彩虹粗仿宋" w:eastAsia="彩虹粗仿宋" w:hAnsi="微软雅黑"/>
          <w:color w:val="000000"/>
          <w:sz w:val="28"/>
          <w:szCs w:val="28"/>
        </w:rPr>
        <w:t>2</w:t>
      </w:r>
      <w:r>
        <w:rPr>
          <w:rFonts w:ascii="彩虹粗仿宋" w:eastAsia="彩虹粗仿宋" w:hAnsi="微软雅黑" w:hint="eastAsia"/>
          <w:color w:val="000000"/>
          <w:sz w:val="28"/>
          <w:szCs w:val="28"/>
        </w:rPr>
        <w:t>.甲</w:t>
      </w:r>
      <w:r>
        <w:rPr>
          <w:rFonts w:ascii="彩虹粗仿宋" w:eastAsia="彩虹粗仿宋" w:hAnsi="微软雅黑"/>
          <w:color w:val="000000"/>
          <w:sz w:val="28"/>
          <w:szCs w:val="28"/>
        </w:rPr>
        <w:t>方</w:t>
      </w:r>
      <w:r>
        <w:rPr>
          <w:rFonts w:ascii="彩虹粗仿宋" w:eastAsia="彩虹粗仿宋" w:hAnsi="微软雅黑" w:hint="eastAsia"/>
          <w:color w:val="000000"/>
          <w:sz w:val="28"/>
          <w:szCs w:val="28"/>
        </w:rPr>
        <w:t>在分期付款交易成功后，乙</w:t>
      </w:r>
      <w:r>
        <w:rPr>
          <w:rFonts w:ascii="彩虹粗仿宋" w:eastAsia="彩虹粗仿宋" w:hAnsi="微软雅黑"/>
          <w:color w:val="000000"/>
          <w:sz w:val="28"/>
          <w:szCs w:val="28"/>
        </w:rPr>
        <w:t>方</w:t>
      </w:r>
      <w:r>
        <w:rPr>
          <w:rFonts w:ascii="彩虹粗仿宋" w:eastAsia="彩虹粗仿宋" w:hAnsi="微软雅黑" w:hint="eastAsia"/>
          <w:color w:val="000000"/>
          <w:sz w:val="28"/>
          <w:szCs w:val="28"/>
        </w:rPr>
        <w:t>将在其信用卡对账单中列示相应的商品价款总额（非当期还款额），同时将该款项一次性支付给商户。</w:t>
      </w:r>
    </w:p>
    <w:p>
      <w:pPr>
        <w:pStyle w:val="a3"/>
        <w:shd w:val="clear" w:color="auto" w:fill="FFFFFF"/>
        <w:spacing w:before="0" w:beforeAutospacing="0" w:after="0" w:afterAutospacing="0" w:line="360" w:lineRule="auto"/>
        <w:ind w:firstLineChars="200" w:firstLine="560"/>
        <w:jc w:val="both"/>
        <w:rPr>
          <w:rFonts w:ascii="微软雅黑" w:eastAsia="微软雅黑" w:hAnsi="微软雅黑"/>
          <w:color w:val="3F3F3F"/>
          <w:sz w:val="18"/>
          <w:szCs w:val="18"/>
        </w:rPr>
      </w:pPr>
      <w:r>
        <w:rPr>
          <w:rFonts w:ascii="彩虹粗仿宋" w:eastAsia="彩虹粗仿宋" w:hAnsi="微软雅黑"/>
          <w:color w:val="000000"/>
          <w:sz w:val="28"/>
          <w:szCs w:val="28"/>
        </w:rPr>
        <w:t>3</w:t>
      </w:r>
      <w:r>
        <w:rPr>
          <w:rFonts w:ascii="彩虹粗仿宋" w:eastAsia="彩虹粗仿宋" w:hAnsi="微软雅黑" w:hint="eastAsia"/>
          <w:color w:val="000000"/>
          <w:sz w:val="28"/>
          <w:szCs w:val="28"/>
        </w:rPr>
        <w:t>.</w:t>
      </w:r>
      <w:r>
        <w:rPr>
          <w:rStyle w:val="a4"/>
          <w:rFonts w:ascii="彩虹粗仿宋" w:eastAsia="彩虹粗仿宋" w:hAnsi="微软雅黑" w:hint="eastAsia"/>
          <w:color w:val="000000"/>
          <w:sz w:val="28"/>
          <w:szCs w:val="28"/>
        </w:rPr>
        <w:t>甲方所购商品由商户提供，商户承担所有与商品及商品销售有关的责任；</w:t>
      </w:r>
      <w:proofErr w:type="gramStart"/>
      <w:r>
        <w:rPr>
          <w:rStyle w:val="a4"/>
          <w:rFonts w:ascii="彩虹粗仿宋" w:eastAsia="彩虹粗仿宋" w:hAnsi="微软雅黑" w:hint="eastAsia"/>
          <w:color w:val="000000"/>
          <w:sz w:val="28"/>
          <w:szCs w:val="28"/>
        </w:rPr>
        <w:t>乙</w:t>
      </w:r>
      <w:r>
        <w:rPr>
          <w:rStyle w:val="a4"/>
          <w:rFonts w:ascii="彩虹粗仿宋" w:eastAsia="彩虹粗仿宋" w:hAnsi="微软雅黑"/>
          <w:color w:val="000000"/>
          <w:sz w:val="28"/>
          <w:szCs w:val="28"/>
        </w:rPr>
        <w:t>方</w:t>
      </w:r>
      <w:r>
        <w:rPr>
          <w:rStyle w:val="a4"/>
          <w:rFonts w:ascii="彩虹粗仿宋" w:eastAsia="彩虹粗仿宋" w:hAnsi="微软雅黑" w:hint="eastAsia"/>
          <w:color w:val="000000"/>
          <w:sz w:val="28"/>
          <w:szCs w:val="28"/>
        </w:rPr>
        <w:t>仅</w:t>
      </w:r>
      <w:proofErr w:type="gramEnd"/>
      <w:r>
        <w:rPr>
          <w:rStyle w:val="a4"/>
          <w:rFonts w:ascii="彩虹粗仿宋" w:eastAsia="彩虹粗仿宋" w:hAnsi="微软雅黑" w:hint="eastAsia"/>
          <w:color w:val="000000"/>
          <w:sz w:val="28"/>
          <w:szCs w:val="28"/>
        </w:rPr>
        <w:t>提供分期付款</w:t>
      </w:r>
      <w:r>
        <w:rPr>
          <w:rStyle w:val="a4"/>
          <w:rFonts w:ascii="彩虹粗仿宋" w:eastAsia="彩虹粗仿宋" w:hAnsi="微软雅黑" w:hint="eastAsia"/>
          <w:color w:val="3F3F3F"/>
          <w:sz w:val="28"/>
          <w:szCs w:val="28"/>
        </w:rPr>
        <w:t>服务</w:t>
      </w:r>
      <w:r>
        <w:rPr>
          <w:rStyle w:val="a4"/>
          <w:rFonts w:ascii="彩虹粗仿宋" w:eastAsia="彩虹粗仿宋" w:hAnsi="微软雅黑" w:hint="eastAsia"/>
          <w:color w:val="000000"/>
          <w:sz w:val="28"/>
          <w:szCs w:val="28"/>
        </w:rPr>
        <w:t>，与商户之间无代理、经销、担保等关系。</w:t>
      </w:r>
    </w:p>
    <w:p>
      <w:pPr>
        <w:pStyle w:val="a3"/>
        <w:shd w:val="clear" w:color="auto" w:fill="FFFFFF"/>
        <w:spacing w:before="0" w:beforeAutospacing="0" w:after="0" w:afterAutospacing="0" w:line="360" w:lineRule="auto"/>
        <w:ind w:firstLineChars="200" w:firstLine="560"/>
        <w:jc w:val="both"/>
        <w:rPr>
          <w:rFonts w:ascii="微软雅黑" w:eastAsia="微软雅黑" w:hAnsi="微软雅黑"/>
          <w:color w:val="3F3F3F"/>
          <w:sz w:val="18"/>
          <w:szCs w:val="18"/>
        </w:rPr>
      </w:pPr>
      <w:r>
        <w:rPr>
          <w:rFonts w:ascii="彩虹粗仿宋" w:eastAsia="彩虹粗仿宋" w:hAnsi="微软雅黑"/>
          <w:color w:val="000000"/>
          <w:sz w:val="28"/>
          <w:szCs w:val="28"/>
        </w:rPr>
        <w:t>4</w:t>
      </w:r>
      <w:r>
        <w:rPr>
          <w:rFonts w:ascii="彩虹粗仿宋" w:eastAsia="彩虹粗仿宋" w:hAnsi="微软雅黑" w:hint="eastAsia"/>
          <w:color w:val="000000"/>
          <w:sz w:val="28"/>
          <w:szCs w:val="28"/>
        </w:rPr>
        <w:t>.</w:t>
      </w:r>
      <w:r>
        <w:rPr>
          <w:rFonts w:ascii="彩虹粗仿宋" w:eastAsia="彩虹粗仿宋" w:hAnsi="微软雅黑" w:hint="eastAsia"/>
          <w:b/>
          <w:color w:val="000000"/>
          <w:sz w:val="28"/>
          <w:szCs w:val="28"/>
        </w:rPr>
        <w:t>乙</w:t>
      </w:r>
      <w:r>
        <w:rPr>
          <w:rFonts w:ascii="彩虹粗仿宋" w:eastAsia="彩虹粗仿宋" w:hAnsi="微软雅黑"/>
          <w:b/>
          <w:color w:val="000000"/>
          <w:sz w:val="28"/>
          <w:szCs w:val="28"/>
        </w:rPr>
        <w:t>方</w:t>
      </w:r>
      <w:r>
        <w:rPr>
          <w:rFonts w:ascii="彩虹粗仿宋" w:eastAsia="彩虹粗仿宋" w:hAnsi="微软雅黑" w:hint="eastAsia"/>
          <w:b/>
          <w:color w:val="000000"/>
          <w:sz w:val="28"/>
          <w:szCs w:val="28"/>
        </w:rPr>
        <w:t>通过网点、网站等渠道以公告的方式向甲</w:t>
      </w:r>
      <w:r>
        <w:rPr>
          <w:rFonts w:ascii="彩虹粗仿宋" w:eastAsia="彩虹粗仿宋" w:hAnsi="微软雅黑"/>
          <w:b/>
          <w:color w:val="000000"/>
          <w:sz w:val="28"/>
          <w:szCs w:val="28"/>
        </w:rPr>
        <w:t>方</w:t>
      </w:r>
      <w:r>
        <w:rPr>
          <w:rFonts w:ascii="彩虹粗仿宋" w:eastAsia="彩虹粗仿宋" w:hAnsi="微软雅黑" w:hint="eastAsia"/>
          <w:b/>
          <w:color w:val="000000"/>
          <w:sz w:val="28"/>
          <w:szCs w:val="28"/>
        </w:rPr>
        <w:t>明示服务项目或服务内容、服务价格、优惠措施及其生效和终止日期、与价格相关的例外条款和限制性条款、咨询（投诉）的联系方式等信息。乙</w:t>
      </w:r>
      <w:r>
        <w:rPr>
          <w:rFonts w:ascii="彩虹粗仿宋" w:eastAsia="彩虹粗仿宋" w:hAnsi="微软雅黑"/>
          <w:b/>
          <w:color w:val="000000"/>
          <w:sz w:val="28"/>
          <w:szCs w:val="28"/>
        </w:rPr>
        <w:t>方</w:t>
      </w:r>
      <w:r>
        <w:rPr>
          <w:rFonts w:ascii="彩虹粗仿宋" w:eastAsia="彩虹粗仿宋" w:hAnsi="微软雅黑" w:hint="eastAsia"/>
          <w:b/>
          <w:color w:val="000000"/>
          <w:sz w:val="28"/>
          <w:szCs w:val="28"/>
        </w:rPr>
        <w:t>公告内容构成本协议不可分割的一部分，与本协议具有同等效力，甲</w:t>
      </w:r>
      <w:r>
        <w:rPr>
          <w:rFonts w:ascii="彩虹粗仿宋" w:eastAsia="彩虹粗仿宋" w:hAnsi="微软雅黑"/>
          <w:b/>
          <w:color w:val="000000"/>
          <w:sz w:val="28"/>
          <w:szCs w:val="28"/>
        </w:rPr>
        <w:t>方</w:t>
      </w:r>
      <w:r>
        <w:rPr>
          <w:rFonts w:ascii="彩虹粗仿宋" w:eastAsia="彩虹粗仿宋" w:hAnsi="微软雅黑" w:hint="eastAsia"/>
          <w:b/>
          <w:color w:val="000000"/>
          <w:sz w:val="28"/>
          <w:szCs w:val="28"/>
        </w:rPr>
        <w:t>应在充分知晓、理解有关公告内容后接受本服务</w:t>
      </w:r>
      <w:r>
        <w:rPr>
          <w:rFonts w:ascii="彩虹粗仿宋" w:eastAsia="彩虹粗仿宋" w:hAnsi="微软雅黑" w:hint="eastAsia"/>
          <w:color w:val="000000"/>
          <w:sz w:val="28"/>
          <w:szCs w:val="28"/>
        </w:rPr>
        <w:t>。</w:t>
      </w:r>
    </w:p>
    <w:p>
      <w:pPr>
        <w:pStyle w:val="a3"/>
        <w:shd w:val="clear" w:color="auto" w:fill="FFFFFF"/>
        <w:spacing w:before="0" w:beforeAutospacing="0" w:after="0" w:afterAutospacing="0" w:line="360" w:lineRule="auto"/>
        <w:ind w:firstLineChars="200" w:firstLine="560"/>
        <w:jc w:val="both"/>
        <w:rPr>
          <w:rFonts w:ascii="微软雅黑" w:eastAsia="微软雅黑" w:hAnsi="微软雅黑"/>
          <w:color w:val="3F3F3F"/>
          <w:sz w:val="18"/>
          <w:szCs w:val="18"/>
        </w:rPr>
      </w:pPr>
      <w:r>
        <w:rPr>
          <w:rFonts w:ascii="彩虹粗仿宋" w:eastAsia="彩虹粗仿宋" w:hAnsi="微软雅黑"/>
          <w:color w:val="000000"/>
          <w:sz w:val="28"/>
          <w:szCs w:val="28"/>
        </w:rPr>
        <w:t>5</w:t>
      </w:r>
      <w:r>
        <w:rPr>
          <w:rFonts w:ascii="彩虹粗仿宋" w:eastAsia="彩虹粗仿宋" w:hAnsi="微软雅黑" w:hint="eastAsia"/>
          <w:color w:val="000000"/>
          <w:sz w:val="28"/>
          <w:szCs w:val="28"/>
        </w:rPr>
        <w:t>.乙</w:t>
      </w:r>
      <w:r>
        <w:rPr>
          <w:rFonts w:ascii="彩虹粗仿宋" w:eastAsia="彩虹粗仿宋" w:hAnsi="微软雅黑"/>
          <w:color w:val="000000"/>
          <w:sz w:val="28"/>
          <w:szCs w:val="28"/>
        </w:rPr>
        <w:t>方</w:t>
      </w:r>
      <w:r>
        <w:rPr>
          <w:rFonts w:ascii="彩虹粗仿宋" w:eastAsia="彩虹粗仿宋" w:hAnsi="微软雅黑" w:hint="eastAsia"/>
          <w:color w:val="000000"/>
          <w:sz w:val="28"/>
          <w:szCs w:val="28"/>
        </w:rPr>
        <w:t>有权依据国家有关规定及业务需要</w:t>
      </w:r>
      <w:r>
        <w:rPr>
          <w:rStyle w:val="a4"/>
          <w:rFonts w:ascii="彩虹粗仿宋" w:eastAsia="彩虹粗仿宋" w:hAnsi="微软雅黑" w:hint="eastAsia"/>
          <w:color w:val="000000"/>
          <w:sz w:val="28"/>
          <w:szCs w:val="28"/>
        </w:rPr>
        <w:t>对本协议条款、分期利率标准及其他费用标准进行变更，或对本业务进行延迟或提前终止，</w:t>
      </w:r>
      <w:r>
        <w:rPr>
          <w:rFonts w:ascii="彩虹粗仿宋" w:eastAsia="彩虹粗仿宋" w:hAnsi="微软雅黑" w:hint="eastAsia"/>
          <w:color w:val="000000"/>
          <w:sz w:val="28"/>
          <w:szCs w:val="28"/>
        </w:rPr>
        <w:t>并按照相关法律、法规或监管机构的要求</w:t>
      </w:r>
      <w:r>
        <w:rPr>
          <w:rStyle w:val="a4"/>
          <w:rFonts w:ascii="彩虹粗仿宋" w:eastAsia="彩虹粗仿宋" w:hAnsi="微软雅黑" w:hint="eastAsia"/>
          <w:color w:val="000000"/>
          <w:sz w:val="28"/>
          <w:szCs w:val="28"/>
        </w:rPr>
        <w:t>公告一定时期后施行。</w:t>
      </w:r>
      <w:r>
        <w:rPr>
          <w:rFonts w:ascii="彩虹粗仿宋" w:eastAsia="彩虹粗仿宋" w:hAnsi="微软雅黑" w:hint="eastAsia"/>
          <w:color w:val="000000"/>
          <w:sz w:val="28"/>
          <w:szCs w:val="28"/>
        </w:rPr>
        <w:t>甲</w:t>
      </w:r>
      <w:r>
        <w:rPr>
          <w:rFonts w:ascii="彩虹粗仿宋" w:eastAsia="彩虹粗仿宋" w:hAnsi="微软雅黑"/>
          <w:color w:val="000000"/>
          <w:sz w:val="28"/>
          <w:szCs w:val="28"/>
        </w:rPr>
        <w:t>方</w:t>
      </w:r>
      <w:r>
        <w:rPr>
          <w:rFonts w:ascii="彩虹粗仿宋" w:eastAsia="彩虹粗仿宋" w:hAnsi="微软雅黑" w:hint="eastAsia"/>
          <w:color w:val="000000"/>
          <w:sz w:val="28"/>
          <w:szCs w:val="28"/>
        </w:rPr>
        <w:t>有权在乙</w:t>
      </w:r>
      <w:r>
        <w:rPr>
          <w:rFonts w:ascii="彩虹粗仿宋" w:eastAsia="彩虹粗仿宋" w:hAnsi="微软雅黑"/>
          <w:color w:val="000000"/>
          <w:sz w:val="28"/>
          <w:szCs w:val="28"/>
        </w:rPr>
        <w:t>方</w:t>
      </w:r>
      <w:r>
        <w:rPr>
          <w:rFonts w:ascii="彩虹粗仿宋" w:eastAsia="彩虹粗仿宋" w:hAnsi="微软雅黑" w:hint="eastAsia"/>
          <w:color w:val="000000"/>
          <w:sz w:val="28"/>
          <w:szCs w:val="28"/>
        </w:rPr>
        <w:t>公告期间选择是否继续使用服务，如果甲</w:t>
      </w:r>
      <w:r>
        <w:rPr>
          <w:rFonts w:ascii="彩虹粗仿宋" w:eastAsia="彩虹粗仿宋" w:hAnsi="微软雅黑"/>
          <w:color w:val="000000"/>
          <w:sz w:val="28"/>
          <w:szCs w:val="28"/>
        </w:rPr>
        <w:t>方</w:t>
      </w:r>
      <w:r>
        <w:rPr>
          <w:rStyle w:val="a4"/>
          <w:rFonts w:ascii="彩虹粗仿宋" w:eastAsia="彩虹粗仿宋" w:hAnsi="微软雅黑" w:hint="eastAsia"/>
          <w:color w:val="000000"/>
          <w:sz w:val="28"/>
          <w:szCs w:val="28"/>
        </w:rPr>
        <w:t>不愿接受乙</w:t>
      </w:r>
      <w:r>
        <w:rPr>
          <w:rStyle w:val="a4"/>
          <w:rFonts w:ascii="彩虹粗仿宋" w:eastAsia="彩虹粗仿宋" w:hAnsi="微软雅黑"/>
          <w:color w:val="000000"/>
          <w:sz w:val="28"/>
          <w:szCs w:val="28"/>
        </w:rPr>
        <w:t>方</w:t>
      </w:r>
      <w:r>
        <w:rPr>
          <w:rStyle w:val="a4"/>
          <w:rFonts w:ascii="彩虹粗仿宋" w:eastAsia="彩虹粗仿宋" w:hAnsi="微软雅黑" w:hint="eastAsia"/>
          <w:color w:val="000000"/>
          <w:sz w:val="28"/>
          <w:szCs w:val="28"/>
        </w:rPr>
        <w:t>公告内容，应在乙</w:t>
      </w:r>
      <w:r>
        <w:rPr>
          <w:rStyle w:val="a4"/>
          <w:rFonts w:ascii="彩虹粗仿宋" w:eastAsia="彩虹粗仿宋" w:hAnsi="微软雅黑"/>
          <w:color w:val="000000"/>
          <w:sz w:val="28"/>
          <w:szCs w:val="28"/>
        </w:rPr>
        <w:t>方</w:t>
      </w:r>
      <w:r>
        <w:rPr>
          <w:rStyle w:val="a4"/>
          <w:rFonts w:ascii="彩虹粗仿宋" w:eastAsia="彩虹粗仿宋" w:hAnsi="微软雅黑" w:hint="eastAsia"/>
          <w:color w:val="000000"/>
          <w:sz w:val="28"/>
          <w:szCs w:val="28"/>
        </w:rPr>
        <w:t>公告施行前</w:t>
      </w:r>
      <w:r>
        <w:rPr>
          <w:rFonts w:ascii="彩虹粗仿宋" w:eastAsia="彩虹粗仿宋" w:hAnsi="微软雅黑" w:hint="eastAsia"/>
          <w:color w:val="000000"/>
          <w:sz w:val="28"/>
          <w:szCs w:val="28"/>
        </w:rPr>
        <w:t>向乙</w:t>
      </w:r>
      <w:r>
        <w:rPr>
          <w:rFonts w:ascii="彩虹粗仿宋" w:eastAsia="彩虹粗仿宋" w:hAnsi="微软雅黑"/>
          <w:color w:val="000000"/>
          <w:sz w:val="28"/>
          <w:szCs w:val="28"/>
        </w:rPr>
        <w:t>方</w:t>
      </w:r>
      <w:r>
        <w:rPr>
          <w:rStyle w:val="a4"/>
          <w:rFonts w:ascii="彩虹粗仿宋" w:eastAsia="彩虹粗仿宋" w:hAnsi="微软雅黑" w:hint="eastAsia"/>
          <w:color w:val="000000"/>
          <w:sz w:val="28"/>
          <w:szCs w:val="28"/>
        </w:rPr>
        <w:t>申请终止本分期服务</w:t>
      </w:r>
      <w:r>
        <w:rPr>
          <w:rFonts w:ascii="彩虹粗仿宋" w:eastAsia="彩虹粗仿宋" w:hAnsi="微软雅黑" w:hint="eastAsia"/>
          <w:color w:val="000000"/>
          <w:sz w:val="28"/>
          <w:szCs w:val="28"/>
        </w:rPr>
        <w:t>；如果甲</w:t>
      </w:r>
      <w:r>
        <w:rPr>
          <w:rFonts w:ascii="彩虹粗仿宋" w:eastAsia="彩虹粗仿宋" w:hAnsi="微软雅黑"/>
          <w:color w:val="000000"/>
          <w:sz w:val="28"/>
          <w:szCs w:val="28"/>
        </w:rPr>
        <w:t>方</w:t>
      </w:r>
      <w:r>
        <w:rPr>
          <w:rStyle w:val="a4"/>
          <w:rFonts w:ascii="彩虹粗仿宋" w:eastAsia="彩虹粗仿宋" w:hAnsi="微软雅黑" w:hint="eastAsia"/>
          <w:color w:val="000000"/>
          <w:sz w:val="28"/>
          <w:szCs w:val="28"/>
        </w:rPr>
        <w:t>未申请终止</w:t>
      </w:r>
      <w:r>
        <w:rPr>
          <w:rFonts w:ascii="彩虹粗仿宋" w:eastAsia="彩虹粗仿宋" w:hAnsi="微软雅黑" w:hint="eastAsia"/>
          <w:color w:val="000000"/>
          <w:sz w:val="28"/>
          <w:szCs w:val="28"/>
        </w:rPr>
        <w:t>相关服务，</w:t>
      </w:r>
      <w:r>
        <w:rPr>
          <w:rStyle w:val="a4"/>
          <w:rFonts w:ascii="彩虹粗仿宋" w:eastAsia="彩虹粗仿宋" w:hAnsi="微软雅黑" w:hint="eastAsia"/>
          <w:color w:val="000000"/>
          <w:sz w:val="28"/>
          <w:szCs w:val="28"/>
        </w:rPr>
        <w:t>视为</w:t>
      </w:r>
      <w:r>
        <w:rPr>
          <w:rFonts w:ascii="彩虹粗仿宋" w:eastAsia="彩虹粗仿宋" w:hAnsi="微软雅黑" w:hint="eastAsia"/>
          <w:color w:val="000000"/>
          <w:sz w:val="28"/>
          <w:szCs w:val="28"/>
        </w:rPr>
        <w:t>甲</w:t>
      </w:r>
      <w:r>
        <w:rPr>
          <w:rFonts w:ascii="彩虹粗仿宋" w:eastAsia="彩虹粗仿宋" w:hAnsi="微软雅黑"/>
          <w:color w:val="000000"/>
          <w:sz w:val="28"/>
          <w:szCs w:val="28"/>
        </w:rPr>
        <w:t>方</w:t>
      </w:r>
      <w:r>
        <w:rPr>
          <w:rStyle w:val="a4"/>
          <w:rFonts w:ascii="彩虹粗仿宋" w:eastAsia="彩虹粗仿宋" w:hAnsi="微软雅黑" w:hint="eastAsia"/>
          <w:color w:val="000000"/>
          <w:sz w:val="28"/>
          <w:szCs w:val="28"/>
        </w:rPr>
        <w:t>同意</w:t>
      </w:r>
      <w:r>
        <w:rPr>
          <w:rFonts w:ascii="彩虹粗仿宋" w:eastAsia="彩虹粗仿宋" w:hAnsi="微软雅黑" w:hint="eastAsia"/>
          <w:color w:val="000000"/>
          <w:sz w:val="28"/>
          <w:szCs w:val="28"/>
        </w:rPr>
        <w:t>相关</w:t>
      </w:r>
      <w:r>
        <w:rPr>
          <w:rStyle w:val="a4"/>
          <w:rFonts w:ascii="彩虹粗仿宋" w:eastAsia="彩虹粗仿宋" w:hAnsi="微软雅黑" w:hint="eastAsia"/>
          <w:color w:val="000000"/>
          <w:sz w:val="28"/>
          <w:szCs w:val="28"/>
        </w:rPr>
        <w:t>调整，</w:t>
      </w:r>
      <w:r>
        <w:rPr>
          <w:rFonts w:ascii="彩虹粗仿宋" w:eastAsia="彩虹粗仿宋" w:hAnsi="微软雅黑" w:hint="eastAsia"/>
          <w:color w:val="000000"/>
          <w:sz w:val="28"/>
          <w:szCs w:val="28"/>
        </w:rPr>
        <w:t>变更后的内容对甲</w:t>
      </w:r>
      <w:r>
        <w:rPr>
          <w:rFonts w:ascii="彩虹粗仿宋" w:eastAsia="彩虹粗仿宋" w:hAnsi="微软雅黑"/>
          <w:color w:val="000000"/>
          <w:sz w:val="28"/>
          <w:szCs w:val="28"/>
        </w:rPr>
        <w:t>方</w:t>
      </w:r>
      <w:r>
        <w:rPr>
          <w:rFonts w:ascii="彩虹粗仿宋" w:eastAsia="彩虹粗仿宋" w:hAnsi="微软雅黑" w:hint="eastAsia"/>
          <w:color w:val="000000"/>
          <w:sz w:val="28"/>
          <w:szCs w:val="28"/>
        </w:rPr>
        <w:t>产生法律约束力，若甲</w:t>
      </w:r>
      <w:r>
        <w:rPr>
          <w:rFonts w:ascii="彩虹粗仿宋" w:eastAsia="彩虹粗仿宋" w:hAnsi="微软雅黑"/>
          <w:color w:val="000000"/>
          <w:sz w:val="28"/>
          <w:szCs w:val="28"/>
        </w:rPr>
        <w:t>方</w:t>
      </w:r>
      <w:r>
        <w:rPr>
          <w:rStyle w:val="a4"/>
          <w:rFonts w:ascii="彩虹粗仿宋" w:eastAsia="彩虹粗仿宋" w:hAnsi="微软雅黑" w:hint="eastAsia"/>
          <w:color w:val="000000"/>
          <w:sz w:val="28"/>
          <w:szCs w:val="28"/>
        </w:rPr>
        <w:t>不执行变更后的内容，乙</w:t>
      </w:r>
      <w:r>
        <w:rPr>
          <w:rStyle w:val="a4"/>
          <w:rFonts w:ascii="彩虹粗仿宋" w:eastAsia="彩虹粗仿宋" w:hAnsi="微软雅黑"/>
          <w:color w:val="000000"/>
          <w:sz w:val="28"/>
          <w:szCs w:val="28"/>
        </w:rPr>
        <w:t>方</w:t>
      </w:r>
      <w:r>
        <w:rPr>
          <w:rStyle w:val="a4"/>
          <w:rFonts w:ascii="彩虹粗仿宋" w:eastAsia="彩虹粗仿宋" w:hAnsi="微软雅黑" w:hint="eastAsia"/>
          <w:color w:val="000000"/>
          <w:sz w:val="28"/>
          <w:szCs w:val="28"/>
        </w:rPr>
        <w:t>有权选择终止</w:t>
      </w:r>
      <w:r>
        <w:rPr>
          <w:rFonts w:ascii="彩虹粗仿宋" w:eastAsia="彩虹粗仿宋" w:hAnsi="微软雅黑" w:hint="eastAsia"/>
          <w:color w:val="000000"/>
          <w:sz w:val="28"/>
          <w:szCs w:val="28"/>
        </w:rPr>
        <w:t>本项服务。</w:t>
      </w:r>
      <w:proofErr w:type="gramStart"/>
      <w:r>
        <w:rPr>
          <w:rFonts w:ascii="彩虹粗仿宋" w:eastAsia="彩虹粗仿宋" w:hAnsi="微软雅黑" w:hint="eastAsia"/>
          <w:color w:val="000000"/>
          <w:sz w:val="28"/>
          <w:szCs w:val="28"/>
        </w:rPr>
        <w:t>本服务</w:t>
      </w:r>
      <w:proofErr w:type="gramEnd"/>
      <w:r>
        <w:rPr>
          <w:rFonts w:ascii="彩虹粗仿宋" w:eastAsia="彩虹粗仿宋" w:hAnsi="微软雅黑" w:hint="eastAsia"/>
          <w:color w:val="000000"/>
          <w:sz w:val="28"/>
          <w:szCs w:val="28"/>
        </w:rPr>
        <w:t>被甲</w:t>
      </w:r>
      <w:r>
        <w:rPr>
          <w:rFonts w:ascii="彩虹粗仿宋" w:eastAsia="彩虹粗仿宋" w:hAnsi="微软雅黑"/>
          <w:color w:val="000000"/>
          <w:sz w:val="28"/>
          <w:szCs w:val="28"/>
        </w:rPr>
        <w:t>方</w:t>
      </w:r>
      <w:r>
        <w:rPr>
          <w:rFonts w:ascii="彩虹粗仿宋" w:eastAsia="彩虹粗仿宋" w:hAnsi="微软雅黑" w:hint="eastAsia"/>
          <w:color w:val="000000"/>
          <w:sz w:val="28"/>
          <w:szCs w:val="28"/>
        </w:rPr>
        <w:t>或乙</w:t>
      </w:r>
      <w:r>
        <w:rPr>
          <w:rFonts w:ascii="彩虹粗仿宋" w:eastAsia="彩虹粗仿宋" w:hAnsi="微软雅黑"/>
          <w:color w:val="000000"/>
          <w:sz w:val="28"/>
          <w:szCs w:val="28"/>
        </w:rPr>
        <w:t>方</w:t>
      </w:r>
      <w:r>
        <w:rPr>
          <w:rFonts w:ascii="彩虹粗仿宋" w:eastAsia="彩虹粗仿宋" w:hAnsi="微软雅黑" w:hint="eastAsia"/>
          <w:color w:val="000000"/>
          <w:sz w:val="28"/>
          <w:szCs w:val="28"/>
        </w:rPr>
        <w:t>终止后，</w:t>
      </w:r>
      <w:r>
        <w:rPr>
          <w:rStyle w:val="a4"/>
          <w:rFonts w:ascii="彩虹粗仿宋" w:eastAsia="彩虹粗仿宋" w:hAnsi="微软雅黑" w:hint="eastAsia"/>
          <w:color w:val="000000"/>
          <w:sz w:val="28"/>
          <w:szCs w:val="28"/>
        </w:rPr>
        <w:t>甲方应向乙</w:t>
      </w:r>
      <w:r>
        <w:rPr>
          <w:rStyle w:val="a4"/>
          <w:rFonts w:ascii="彩虹粗仿宋" w:eastAsia="彩虹粗仿宋" w:hAnsi="微软雅黑"/>
          <w:color w:val="000000"/>
          <w:sz w:val="28"/>
          <w:szCs w:val="28"/>
        </w:rPr>
        <w:t>方</w:t>
      </w:r>
      <w:r>
        <w:rPr>
          <w:rStyle w:val="a4"/>
          <w:rFonts w:ascii="彩虹粗仿宋" w:eastAsia="彩虹粗仿宋" w:hAnsi="微软雅黑" w:hint="eastAsia"/>
          <w:color w:val="000000"/>
          <w:sz w:val="28"/>
          <w:szCs w:val="28"/>
        </w:rPr>
        <w:t>一次性偿还剩余分期本金、分期</w:t>
      </w:r>
      <w:r>
        <w:rPr>
          <w:rStyle w:val="a4"/>
          <w:rFonts w:ascii="彩虹粗仿宋" w:eastAsia="彩虹粗仿宋" w:hAnsi="微软雅黑"/>
          <w:color w:val="000000"/>
          <w:sz w:val="28"/>
          <w:szCs w:val="28"/>
        </w:rPr>
        <w:t>利息</w:t>
      </w:r>
      <w:r>
        <w:rPr>
          <w:rStyle w:val="a4"/>
          <w:rFonts w:ascii="彩虹粗仿宋" w:eastAsia="彩虹粗仿宋" w:hAnsi="微软雅黑" w:hint="eastAsia"/>
          <w:color w:val="000000"/>
          <w:sz w:val="28"/>
          <w:szCs w:val="28"/>
        </w:rPr>
        <w:t>、其他利息、还款违约金等全部应还款项。</w:t>
      </w:r>
    </w:p>
    <w:p>
      <w:pPr>
        <w:pStyle w:val="a3"/>
        <w:shd w:val="clear" w:color="auto" w:fill="FFFFFF"/>
        <w:spacing w:before="0" w:beforeAutospacing="0" w:after="0" w:afterAutospacing="0" w:line="360" w:lineRule="auto"/>
        <w:ind w:firstLineChars="200" w:firstLine="560"/>
        <w:jc w:val="both"/>
        <w:rPr>
          <w:rFonts w:ascii="彩虹粗仿宋" w:eastAsia="彩虹粗仿宋" w:hAnsi="微软雅黑"/>
          <w:color w:val="000000"/>
          <w:sz w:val="28"/>
          <w:szCs w:val="28"/>
        </w:rPr>
      </w:pPr>
      <w:r>
        <w:rPr>
          <w:rFonts w:ascii="彩虹粗仿宋" w:eastAsia="彩虹粗仿宋" w:hAnsi="微软雅黑"/>
          <w:color w:val="000000"/>
          <w:sz w:val="28"/>
          <w:szCs w:val="28"/>
        </w:rPr>
        <w:t>6</w:t>
      </w:r>
      <w:r>
        <w:rPr>
          <w:rFonts w:ascii="彩虹粗仿宋" w:eastAsia="彩虹粗仿宋" w:hAnsi="微软雅黑" w:hint="eastAsia"/>
          <w:color w:val="000000"/>
          <w:sz w:val="28"/>
          <w:szCs w:val="28"/>
        </w:rPr>
        <w:t>.如甲</w:t>
      </w:r>
      <w:r>
        <w:rPr>
          <w:rFonts w:ascii="彩虹粗仿宋" w:eastAsia="彩虹粗仿宋" w:hAnsi="微软雅黑"/>
          <w:color w:val="000000"/>
          <w:sz w:val="28"/>
          <w:szCs w:val="28"/>
        </w:rPr>
        <w:t>方</w:t>
      </w:r>
      <w:r>
        <w:rPr>
          <w:rFonts w:ascii="彩虹粗仿宋" w:eastAsia="彩虹粗仿宋" w:hAnsi="微软雅黑" w:hint="eastAsia"/>
          <w:color w:val="000000"/>
          <w:sz w:val="28"/>
          <w:szCs w:val="28"/>
        </w:rPr>
        <w:t>在乙</w:t>
      </w:r>
      <w:r>
        <w:rPr>
          <w:rFonts w:ascii="彩虹粗仿宋" w:eastAsia="彩虹粗仿宋" w:hAnsi="微软雅黑"/>
          <w:color w:val="000000"/>
          <w:sz w:val="28"/>
          <w:szCs w:val="28"/>
        </w:rPr>
        <w:t>方</w:t>
      </w:r>
      <w:r>
        <w:rPr>
          <w:rFonts w:ascii="彩虹粗仿宋" w:eastAsia="彩虹粗仿宋" w:hAnsi="微软雅黑" w:hint="eastAsia"/>
          <w:color w:val="000000"/>
          <w:sz w:val="28"/>
          <w:szCs w:val="28"/>
        </w:rPr>
        <w:t>垫付了商品款项后发生退货情形，在商户同意并向乙</w:t>
      </w:r>
      <w:r>
        <w:rPr>
          <w:rFonts w:ascii="彩虹粗仿宋" w:eastAsia="彩虹粗仿宋" w:hAnsi="微软雅黑"/>
          <w:color w:val="000000"/>
          <w:sz w:val="28"/>
          <w:szCs w:val="28"/>
        </w:rPr>
        <w:t>方</w:t>
      </w:r>
      <w:r>
        <w:rPr>
          <w:rFonts w:ascii="彩虹粗仿宋" w:eastAsia="彩虹粗仿宋" w:hAnsi="微软雅黑" w:hint="eastAsia"/>
          <w:color w:val="000000"/>
          <w:sz w:val="28"/>
          <w:szCs w:val="28"/>
        </w:rPr>
        <w:t>返还相应款项后，乙</w:t>
      </w:r>
      <w:r>
        <w:rPr>
          <w:rFonts w:ascii="彩虹粗仿宋" w:eastAsia="彩虹粗仿宋" w:hAnsi="微软雅黑"/>
          <w:color w:val="000000"/>
          <w:sz w:val="28"/>
          <w:szCs w:val="28"/>
        </w:rPr>
        <w:t>方</w:t>
      </w:r>
      <w:r>
        <w:rPr>
          <w:rFonts w:ascii="彩虹粗仿宋" w:eastAsia="彩虹粗仿宋" w:hAnsi="微软雅黑" w:hint="eastAsia"/>
          <w:color w:val="000000"/>
          <w:sz w:val="28"/>
          <w:szCs w:val="28"/>
        </w:rPr>
        <w:t>对甲</w:t>
      </w:r>
      <w:r>
        <w:rPr>
          <w:rFonts w:ascii="彩虹粗仿宋" w:eastAsia="彩虹粗仿宋" w:hAnsi="微软雅黑"/>
          <w:color w:val="000000"/>
          <w:sz w:val="28"/>
          <w:szCs w:val="28"/>
        </w:rPr>
        <w:t>方</w:t>
      </w:r>
      <w:r>
        <w:rPr>
          <w:rFonts w:ascii="彩虹粗仿宋" w:eastAsia="彩虹粗仿宋" w:hAnsi="微软雅黑" w:hint="eastAsia"/>
          <w:color w:val="000000"/>
          <w:sz w:val="28"/>
          <w:szCs w:val="28"/>
        </w:rPr>
        <w:t>龙卡信用卡账户的分期付款金额、期数和分期利息进行调整。</w:t>
      </w:r>
    </w:p>
    <w:p>
      <w:pPr>
        <w:pStyle w:val="a3"/>
        <w:shd w:val="clear" w:color="auto" w:fill="FFFFFF"/>
        <w:spacing w:before="0" w:beforeAutospacing="0" w:after="0" w:afterAutospacing="0" w:line="360" w:lineRule="auto"/>
        <w:ind w:firstLineChars="200" w:firstLine="562"/>
        <w:jc w:val="both"/>
        <w:rPr>
          <w:rFonts w:ascii="彩虹粗仿宋" w:eastAsia="彩虹粗仿宋" w:hAnsi="微软雅黑"/>
          <w:color w:val="3F3F3F"/>
          <w:sz w:val="18"/>
          <w:szCs w:val="18"/>
        </w:rPr>
      </w:pPr>
      <w:r>
        <w:rPr>
          <w:rStyle w:val="a4"/>
          <w:rFonts w:ascii="彩虹粗仿宋" w:eastAsia="彩虹粗仿宋" w:hAnsi="等线"/>
          <w:color w:val="000000"/>
          <w:sz w:val="28"/>
          <w:szCs w:val="28"/>
        </w:rPr>
        <w:t>7.</w:t>
      </w:r>
      <w:r>
        <w:rPr>
          <w:rStyle w:val="a4"/>
          <w:rFonts w:ascii="彩虹粗仿宋" w:eastAsia="彩虹粗仿宋" w:hAnsi="等线" w:hint="eastAsia"/>
          <w:color w:val="000000"/>
          <w:sz w:val="28"/>
          <w:szCs w:val="28"/>
        </w:rPr>
        <w:t>如对乙</w:t>
      </w:r>
      <w:r>
        <w:rPr>
          <w:rStyle w:val="a4"/>
          <w:rFonts w:ascii="彩虹粗仿宋" w:eastAsia="彩虹粗仿宋" w:hAnsi="等线"/>
          <w:color w:val="000000"/>
          <w:sz w:val="28"/>
          <w:szCs w:val="28"/>
        </w:rPr>
        <w:t>方</w:t>
      </w:r>
      <w:r>
        <w:rPr>
          <w:rStyle w:val="a4"/>
          <w:rFonts w:ascii="彩虹粗仿宋" w:eastAsia="彩虹粗仿宋" w:hAnsi="等线" w:hint="eastAsia"/>
          <w:color w:val="000000"/>
          <w:sz w:val="28"/>
          <w:szCs w:val="28"/>
        </w:rPr>
        <w:t>产品或业务协议有疑问、意见或建议，甲方可通过向乙</w:t>
      </w:r>
      <w:r>
        <w:rPr>
          <w:rStyle w:val="a4"/>
          <w:rFonts w:ascii="彩虹粗仿宋" w:eastAsia="彩虹粗仿宋" w:hAnsi="等线"/>
          <w:color w:val="000000"/>
          <w:sz w:val="28"/>
          <w:szCs w:val="28"/>
        </w:rPr>
        <w:t>方</w:t>
      </w:r>
      <w:r>
        <w:rPr>
          <w:rStyle w:val="a4"/>
          <w:rFonts w:ascii="彩虹粗仿宋" w:eastAsia="彩虹粗仿宋" w:hAnsi="等线" w:hint="eastAsia"/>
          <w:color w:val="000000"/>
          <w:sz w:val="28"/>
          <w:szCs w:val="28"/>
        </w:rPr>
        <w:t>当地网点详细了解或拨打乙</w:t>
      </w:r>
      <w:r>
        <w:rPr>
          <w:rStyle w:val="a4"/>
          <w:rFonts w:ascii="彩虹粗仿宋" w:eastAsia="彩虹粗仿宋" w:hAnsi="等线"/>
          <w:color w:val="000000"/>
          <w:sz w:val="28"/>
          <w:szCs w:val="28"/>
        </w:rPr>
        <w:t>方95533客户服务与投诉热线，进行咨询与反映。</w:t>
      </w:r>
    </w:p>
    <w:p>
      <w:pPr>
        <w:pStyle w:val="a3"/>
        <w:shd w:val="clear" w:color="auto" w:fill="FFFFFF"/>
        <w:spacing w:before="0" w:beforeAutospacing="0" w:after="0" w:afterAutospacing="0" w:line="360" w:lineRule="auto"/>
        <w:ind w:firstLineChars="200" w:firstLine="560"/>
        <w:jc w:val="both"/>
        <w:rPr>
          <w:rStyle w:val="a4"/>
          <w:rFonts w:ascii="等线" w:eastAsia="等线" w:hAnsi="等线"/>
          <w:color w:val="000000"/>
          <w:sz w:val="28"/>
          <w:szCs w:val="28"/>
        </w:rPr>
      </w:pPr>
      <w:r>
        <w:rPr>
          <w:rStyle w:val="a4"/>
          <w:rFonts w:ascii="等线" w:eastAsia="等线" w:hAnsi="等线" w:hint="eastAsia"/>
          <w:color w:val="000000"/>
          <w:sz w:val="28"/>
          <w:szCs w:val="28"/>
        </w:rPr>
        <w:t>甲方确认：本人已仔细阅读上述所有条款，并已特别注意字体加黑标注的内容。乙方已应本人要求对相应条款予以充分提示。本人对所有条款的含义及相应的法律后果已全部通晓并充分理解。</w:t>
      </w:r>
    </w:p>
    <w:p>
      <w:pPr>
        <w:pStyle w:val="a3"/>
        <w:shd w:val="clear" w:color="auto" w:fill="FFFFFF"/>
        <w:spacing w:before="0" w:beforeAutospacing="0" w:after="0" w:afterAutospacing="0" w:line="360" w:lineRule="auto"/>
        <w:ind w:firstLineChars="200" w:firstLine="560"/>
        <w:jc w:val="both"/>
        <w:rPr>
          <w:rStyle w:val="a4"/>
          <w:rFonts w:ascii="等线" w:eastAsia="等线" w:hAnsi="等线"/>
          <w:color w:val="000000"/>
          <w:sz w:val="28"/>
          <w:szCs w:val="28"/>
        </w:rPr>
      </w:pPr>
    </w:p>
    <w:p>
      <w:pPr>
        <w:pStyle w:val="Default"/>
        <w:spacing w:line="560" w:lineRule="exact"/>
        <w:ind w:firstLine="560"/>
        <w:jc w:val="right"/>
        <w:rPr>
          <w:rFonts w:ascii="彩虹粗仿宋" w:eastAsia="彩虹粗仿宋" w:hAnsi="宋体" w:cs="宋体"/>
          <w:color w:val="auto"/>
          <w:sz w:val="28"/>
          <w:szCs w:val="28"/>
        </w:rPr>
      </w:pPr>
      <w:r>
        <w:rPr>
          <w:rFonts w:ascii="彩虹粗仿宋" w:eastAsia="彩虹粗仿宋" w:hAnsi="宋体" w:cs="宋体" w:hint="eastAsia"/>
          <w:color w:val="auto"/>
          <w:sz w:val="28"/>
          <w:szCs w:val="28"/>
        </w:rPr>
        <w:t>（202</w:t>
      </w:r>
      <w:r>
        <w:rPr>
          <w:rFonts w:ascii="彩虹粗仿宋" w:eastAsia="彩虹粗仿宋" w:hAnsi="宋体" w:cs="宋体"/>
          <w:color w:val="auto"/>
          <w:sz w:val="28"/>
          <w:szCs w:val="28"/>
        </w:rPr>
        <w:t>3</w:t>
      </w:r>
      <w:r>
        <w:rPr>
          <w:rFonts w:ascii="彩虹粗仿宋" w:eastAsia="彩虹粗仿宋" w:hAnsi="宋体" w:cs="宋体" w:hint="eastAsia"/>
          <w:color w:val="auto"/>
          <w:sz w:val="28"/>
          <w:szCs w:val="28"/>
        </w:rPr>
        <w:t>年</w:t>
      </w:r>
      <w:r>
        <w:rPr>
          <w:rFonts w:ascii="彩虹粗仿宋" w:eastAsia="彩虹粗仿宋" w:hAnsi="宋体" w:cs="宋体"/>
          <w:color w:val="auto"/>
          <w:sz w:val="28"/>
          <w:szCs w:val="28"/>
        </w:rPr>
        <w:t>1</w:t>
      </w:r>
      <w:r>
        <w:rPr>
          <w:rFonts w:ascii="彩虹粗仿宋" w:eastAsia="彩虹粗仿宋" w:hAnsi="宋体" w:cs="宋体" w:hint="eastAsia"/>
          <w:color w:val="auto"/>
          <w:sz w:val="28"/>
          <w:szCs w:val="28"/>
        </w:rPr>
        <w:t>月版）</w:t>
      </w:r>
    </w:p>
    <w:p>
      <w:pPr>
        <w:pStyle w:val="a3"/>
        <w:shd w:val="clear" w:color="auto" w:fill="FFFFFF"/>
        <w:spacing w:before="0" w:beforeAutospacing="0" w:after="0" w:afterAutospacing="0" w:line="360" w:lineRule="auto"/>
        <w:ind w:firstLineChars="200" w:firstLine="480"/>
        <w:jc w:val="both"/>
      </w:pPr>
    </w:p>
    <w:sectPr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彩虹黑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彩虹粗仿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85210992"/>
      <w:docPartObj>
        <w:docPartGallery w:val="Page Numbers (Bottom of Page)"/>
        <w:docPartUnique/>
      </w:docPartObj>
    </w:sdtPr>
    <w:sdtContent>
      <w:p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  <w:lang w:val="zh-CN"/>
          </w:rPr>
          <w:t>6</w:t>
        </w:r>
        <w:r>
          <w:fldChar w:fldCharType="end"/>
        </w:r>
      </w:p>
    </w:sdtContent>
  </w:sdt>
  <w:p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5:docId w15:val="{C4822E11-4D4E-4E59-9F4D-7A4DB51AB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lowdivtitle">
    <w:name w:val="flow_div_title"/>
    <w:basedOn w:val="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3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Pr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Pr>
      <w:sz w:val="21"/>
      <w:szCs w:val="21"/>
    </w:rPr>
  </w:style>
  <w:style w:type="paragraph" w:styleId="ac">
    <w:name w:val="annotation text"/>
    <w:basedOn w:val="a"/>
    <w:link w:val="ad"/>
    <w:uiPriority w:val="99"/>
    <w:semiHidden/>
    <w:unhideWhenUsed/>
    <w:pPr>
      <w:jc w:val="left"/>
    </w:pPr>
  </w:style>
  <w:style w:type="character" w:customStyle="1" w:styleId="ad">
    <w:name w:val="批注文字 字符"/>
    <w:basedOn w:val="a0"/>
    <w:link w:val="ac"/>
    <w:uiPriority w:val="99"/>
    <w:semiHidden/>
  </w:style>
  <w:style w:type="paragraph" w:styleId="ae">
    <w:name w:val="annotation subject"/>
    <w:basedOn w:val="ac"/>
    <w:next w:val="ac"/>
    <w:link w:val="af"/>
    <w:uiPriority w:val="99"/>
    <w:semiHidden/>
    <w:unhideWhenUsed/>
    <w:rPr>
      <w:b/>
      <w:bCs/>
    </w:rPr>
  </w:style>
  <w:style w:type="character" w:customStyle="1" w:styleId="af">
    <w:name w:val="批注主题 字符"/>
    <w:basedOn w:val="ad"/>
    <w:link w:val="ae"/>
    <w:uiPriority w:val="99"/>
    <w:semiHidden/>
    <w:rPr>
      <w:b/>
      <w:bCs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黑体" w:eastAsia="黑体" w:hAnsi="Times New Roman" w:cs="黑体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390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00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286321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932326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9E5691-FE6C-45B5-A0EC-1931845C0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6</Pages>
  <Words>472</Words>
  <Characters>2694</Characters>
  <Application>Microsoft Office Word</Application>
  <DocSecurity>0</DocSecurity>
  <Lines>22</Lines>
  <Paragraphs>6</Paragraphs>
  <ScaleCrop>false</ScaleCrop>
  <Company>Microsoft</Company>
  <LinksUpToDate>false</LinksUpToDate>
  <CharactersWithSpaces>3160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吕晓丹</dc:creator>
  <cp:lastModifiedBy>吕晓丹</cp:lastModifiedBy>
  <cp:revision>32</cp:revision>
  <cp:lastPrinted>2022-11-15T08:55:00Z</cp:lastPrinted>
  <dcterms:created xsi:type="dcterms:W3CDTF">2022-10-21T02:28:00Z</dcterms:created>
  <dcterms:modified xsi:type="dcterms:W3CDTF">2022-11-18T06:48:00Z</dcterms:modified>
</cp:coreProperties>
</file>