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2B" w:rsidRPr="00437C59" w:rsidRDefault="00277F2B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Pr="00C630E2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“乾元-私享”（净鑫净利）2018年第14期封闭式净值型私人银行人民币理财产品</w:t>
      </w:r>
      <w:r w:rsidR="007F2E63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2019年3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277F2B" w:rsidRPr="00437C59" w:rsidRDefault="00277F2B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277F2B" w:rsidRPr="00437C59" w:rsidRDefault="00277F2B" w:rsidP="00C61B7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630E2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“乾元-私享”（净鑫净利）2018年第14期封闭式净值型私人银行人民币理财产品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2018</w:t>
      </w:r>
      <w:r w:rsidR="00E55716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年</w:t>
      </w:r>
      <w:r w:rsidR="007F2E63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10</w:t>
      </w:r>
      <w:r w:rsidR="007F2E63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月</w:t>
      </w:r>
      <w:r w:rsidR="007F2E63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25</w:t>
      </w:r>
      <w:r w:rsidR="007F2E63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7F2E63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20,718,332.56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277F2B" w:rsidRPr="00437C59" w:rsidRDefault="00277F2B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277F2B" w:rsidRDefault="00277F2B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1.046909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277F2B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277F2B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277F2B" w:rsidRDefault="00277F2B" w:rsidP="00260D0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报告日</w:t>
            </w:r>
          </w:p>
        </w:tc>
        <w:tc>
          <w:tcPr>
            <w:tcW w:w="1684" w:type="dxa"/>
            <w:vAlign w:val="center"/>
          </w:tcPr>
          <w:p w:rsidR="00277F2B" w:rsidRDefault="00277F2B" w:rsidP="007F2E6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1.046909</w:t>
            </w:r>
          </w:p>
        </w:tc>
        <w:tc>
          <w:tcPr>
            <w:tcW w:w="1701" w:type="dxa"/>
            <w:vAlign w:val="center"/>
          </w:tcPr>
          <w:p w:rsidR="00277F2B" w:rsidRDefault="00277F2B" w:rsidP="007F2E6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1.046909</w:t>
            </w:r>
          </w:p>
        </w:tc>
        <w:tc>
          <w:tcPr>
            <w:tcW w:w="1701" w:type="dxa"/>
            <w:vAlign w:val="center"/>
          </w:tcPr>
          <w:p w:rsidR="00277F2B" w:rsidRDefault="00277F2B" w:rsidP="00882B1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20</w:t>
            </w:r>
            <w:r w:rsidR="00882B1D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718</w:t>
            </w:r>
            <w:r w:rsidR="00882B1D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332.5</w:t>
            </w:r>
            <w:r w:rsidR="00882B1D">
              <w:rPr>
                <w:rFonts w:ascii="宋体" w:hAnsi="宋体" w:cs="宋体"/>
                <w:noProof/>
                <w:kern w:val="0"/>
              </w:rPr>
              <w:t>6</w:t>
            </w:r>
          </w:p>
        </w:tc>
      </w:tr>
      <w:tr w:rsidR="00277F2B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277F2B" w:rsidRDefault="00277F2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一个月前</w:t>
            </w:r>
          </w:p>
        </w:tc>
        <w:tc>
          <w:tcPr>
            <w:tcW w:w="1684" w:type="dxa"/>
            <w:vAlign w:val="center"/>
          </w:tcPr>
          <w:p w:rsidR="00277F2B" w:rsidRDefault="00277F2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1.042994</w:t>
            </w:r>
          </w:p>
        </w:tc>
        <w:tc>
          <w:tcPr>
            <w:tcW w:w="1701" w:type="dxa"/>
            <w:vAlign w:val="center"/>
          </w:tcPr>
          <w:p w:rsidR="00277F2B" w:rsidRDefault="00277F2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1.042994</w:t>
            </w:r>
          </w:p>
        </w:tc>
        <w:tc>
          <w:tcPr>
            <w:tcW w:w="1701" w:type="dxa"/>
            <w:vAlign w:val="center"/>
          </w:tcPr>
          <w:p w:rsidR="00277F2B" w:rsidRDefault="00277F2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20</w:t>
            </w:r>
            <w:r w:rsidR="00882B1D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640</w:t>
            </w:r>
            <w:r w:rsidR="00882B1D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854.07</w:t>
            </w:r>
          </w:p>
        </w:tc>
      </w:tr>
      <w:tr w:rsidR="00277F2B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两个月前</w:t>
            </w:r>
          </w:p>
        </w:tc>
        <w:tc>
          <w:tcPr>
            <w:tcW w:w="1684" w:type="dxa"/>
            <w:vAlign w:val="center"/>
          </w:tcPr>
          <w:p w:rsidR="00277F2B" w:rsidRDefault="007F2E63" w:rsidP="007F2E6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noProof/>
                <w:kern w:val="0"/>
              </w:rPr>
              <w:t>1.038136</w:t>
            </w:r>
          </w:p>
        </w:tc>
        <w:tc>
          <w:tcPr>
            <w:tcW w:w="1701" w:type="dxa"/>
            <w:vAlign w:val="center"/>
          </w:tcPr>
          <w:p w:rsidR="00277F2B" w:rsidRDefault="00277F2B" w:rsidP="007F2E6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1.03813</w:t>
            </w:r>
            <w:r w:rsidR="007F2E63">
              <w:rPr>
                <w:rFonts w:ascii="宋体" w:hAnsi="宋体" w:cs="宋体"/>
                <w:noProof/>
                <w:kern w:val="0"/>
              </w:rPr>
              <w:t>6</w:t>
            </w:r>
          </w:p>
        </w:tc>
        <w:tc>
          <w:tcPr>
            <w:tcW w:w="1701" w:type="dxa"/>
            <w:vAlign w:val="center"/>
          </w:tcPr>
          <w:p w:rsidR="00277F2B" w:rsidRDefault="00277F2B" w:rsidP="00882B1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20</w:t>
            </w:r>
            <w:r w:rsidR="00882B1D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544</w:t>
            </w:r>
            <w:r w:rsidR="00882B1D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715.</w:t>
            </w:r>
            <w:r w:rsidR="00882B1D">
              <w:rPr>
                <w:rFonts w:ascii="宋体" w:hAnsi="宋体" w:cs="宋体"/>
                <w:noProof/>
                <w:kern w:val="0"/>
              </w:rPr>
              <w:t>90</w:t>
            </w:r>
          </w:p>
        </w:tc>
      </w:tr>
      <w:tr w:rsidR="00277F2B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三个月前</w:t>
            </w:r>
          </w:p>
        </w:tc>
        <w:tc>
          <w:tcPr>
            <w:tcW w:w="1684" w:type="dxa"/>
            <w:vAlign w:val="center"/>
          </w:tcPr>
          <w:p w:rsidR="00277F2B" w:rsidRDefault="007F2E63" w:rsidP="007F2E6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noProof/>
                <w:kern w:val="0"/>
              </w:rPr>
              <w:t>1.034250</w:t>
            </w:r>
          </w:p>
        </w:tc>
        <w:tc>
          <w:tcPr>
            <w:tcW w:w="1701" w:type="dxa"/>
            <w:vAlign w:val="center"/>
          </w:tcPr>
          <w:p w:rsidR="00277F2B" w:rsidRDefault="00277F2B" w:rsidP="007F2E6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1.0342</w:t>
            </w:r>
            <w:r w:rsidR="007F2E63">
              <w:rPr>
                <w:rFonts w:ascii="宋体" w:hAnsi="宋体" w:cs="宋体"/>
                <w:noProof/>
                <w:kern w:val="0"/>
              </w:rPr>
              <w:t>50</w:t>
            </w:r>
          </w:p>
        </w:tc>
        <w:tc>
          <w:tcPr>
            <w:tcW w:w="1701" w:type="dxa"/>
            <w:vAlign w:val="center"/>
          </w:tcPr>
          <w:p w:rsidR="00277F2B" w:rsidRDefault="00277F2B" w:rsidP="00882B1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20</w:t>
            </w:r>
            <w:r w:rsidR="00882B1D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467</w:t>
            </w:r>
            <w:r w:rsidR="00882B1D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805.3</w:t>
            </w:r>
            <w:r w:rsidR="00882B1D">
              <w:rPr>
                <w:rFonts w:ascii="宋体" w:hAnsi="宋体" w:cs="宋体"/>
                <w:noProof/>
                <w:kern w:val="0"/>
              </w:rPr>
              <w:t>6</w:t>
            </w:r>
          </w:p>
        </w:tc>
      </w:tr>
    </w:tbl>
    <w:p w:rsidR="00277F2B" w:rsidRPr="00E31B0A" w:rsidRDefault="00277F2B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277F2B" w:rsidRPr="00E31B0A" w:rsidRDefault="00277F2B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1406"/>
        <w:gridCol w:w="1405"/>
        <w:gridCol w:w="1406"/>
        <w:gridCol w:w="1313"/>
      </w:tblGrid>
      <w:tr w:rsidR="00277F2B" w:rsidRPr="00E31B0A" w:rsidTr="00892297">
        <w:trPr>
          <w:trHeight w:val="589"/>
        </w:trPr>
        <w:tc>
          <w:tcPr>
            <w:tcW w:w="2943" w:type="dxa"/>
            <w:vAlign w:val="center"/>
          </w:tcPr>
          <w:p w:rsidR="00277F2B" w:rsidRPr="00E31B0A" w:rsidRDefault="00277F2B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277F2B" w:rsidRPr="00E31B0A" w:rsidRDefault="00277F2B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277F2B" w:rsidRPr="00E31B0A" w:rsidRDefault="00277F2B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277F2B" w:rsidRPr="00E31B0A" w:rsidRDefault="00277F2B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277F2B" w:rsidRPr="00E31B0A" w:rsidRDefault="00277F2B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277F2B" w:rsidRPr="00E31B0A" w:rsidTr="00892297">
        <w:trPr>
          <w:trHeight w:val="519"/>
        </w:trPr>
        <w:tc>
          <w:tcPr>
            <w:tcW w:w="2943" w:type="dxa"/>
            <w:vAlign w:val="center"/>
          </w:tcPr>
          <w:p w:rsidR="00277F2B" w:rsidRPr="00E31B0A" w:rsidRDefault="00277F2B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30E2">
              <w:rPr>
                <w:rFonts w:asciiTheme="minorEastAsia" w:eastAsiaTheme="minorEastAsia" w:hAnsiTheme="minorEastAsia" w:hint="eastAsia"/>
                <w:noProof/>
                <w:szCs w:val="21"/>
              </w:rPr>
              <w:t>“乾元-私享”（净鑫净利）2018年第14期封闭式净值型私人银行人民币理财产品</w:t>
            </w:r>
          </w:p>
        </w:tc>
        <w:tc>
          <w:tcPr>
            <w:tcW w:w="1418" w:type="dxa"/>
            <w:vAlign w:val="center"/>
          </w:tcPr>
          <w:p w:rsidR="00277F2B" w:rsidRPr="00E31B0A" w:rsidRDefault="00277F2B" w:rsidP="00882B1D">
            <w:pPr>
              <w:ind w:left="420" w:hanging="42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882B1D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/10/22</w:t>
            </w:r>
          </w:p>
        </w:tc>
        <w:tc>
          <w:tcPr>
            <w:tcW w:w="1417" w:type="dxa"/>
            <w:vAlign w:val="center"/>
          </w:tcPr>
          <w:p w:rsidR="00277F2B" w:rsidRPr="00E31B0A" w:rsidRDefault="00882B1D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/10/24</w:t>
            </w:r>
          </w:p>
        </w:tc>
        <w:tc>
          <w:tcPr>
            <w:tcW w:w="1418" w:type="dxa"/>
            <w:vAlign w:val="center"/>
          </w:tcPr>
          <w:p w:rsidR="00277F2B" w:rsidRPr="00E31B0A" w:rsidRDefault="00882B1D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/10/25</w:t>
            </w:r>
          </w:p>
        </w:tc>
        <w:tc>
          <w:tcPr>
            <w:tcW w:w="1326" w:type="dxa"/>
            <w:vAlign w:val="center"/>
          </w:tcPr>
          <w:p w:rsidR="00277F2B" w:rsidRPr="00E31B0A" w:rsidRDefault="00882B1D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2020/8/24</w:t>
            </w:r>
          </w:p>
        </w:tc>
      </w:tr>
    </w:tbl>
    <w:p w:rsidR="00277F2B" w:rsidRPr="00437C59" w:rsidRDefault="00277F2B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  <w:r w:rsidRPr="00437C59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 xml:space="preserve"> </w:t>
      </w:r>
    </w:p>
    <w:p w:rsidR="00277F2B" w:rsidRPr="00437C59" w:rsidRDefault="00277F2B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</w:p>
    <w:p w:rsidR="00277F2B" w:rsidRDefault="00277F2B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277F2B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277F2B" w:rsidRDefault="00277F2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277F2B" w:rsidRDefault="00277F2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277F2B" w:rsidRDefault="00277F2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3" w:type="dxa"/>
            <w:vAlign w:val="center"/>
          </w:tcPr>
          <w:p w:rsidR="00277F2B" w:rsidRDefault="00277F2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  <w:tc>
          <w:tcPr>
            <w:tcW w:w="1418" w:type="dxa"/>
            <w:vAlign w:val="center"/>
          </w:tcPr>
          <w:p w:rsidR="00277F2B" w:rsidRDefault="00277F2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穿透后金额</w:t>
            </w:r>
          </w:p>
          <w:p w:rsidR="00277F2B" w:rsidRDefault="00277F2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2" w:type="dxa"/>
          </w:tcPr>
          <w:p w:rsidR="00277F2B" w:rsidRDefault="00277F2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</w:tr>
      <w:tr w:rsidR="00410053" w:rsidTr="00845D3F">
        <w:trPr>
          <w:trHeight w:val="285"/>
          <w:jc w:val="center"/>
        </w:trPr>
        <w:tc>
          <w:tcPr>
            <w:tcW w:w="2547" w:type="dxa"/>
            <w:vAlign w:val="center"/>
          </w:tcPr>
          <w:p w:rsidR="00410053" w:rsidRDefault="00410053" w:rsidP="0041005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417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 w:rsidRPr="00E55716">
              <w:rPr>
                <w:rFonts w:ascii="宋体" w:hAnsi="宋体" w:cs="宋体"/>
                <w:kern w:val="0"/>
              </w:rPr>
              <w:t>30</w:t>
            </w:r>
            <w:r>
              <w:rPr>
                <w:rFonts w:ascii="宋体" w:hAnsi="宋体" w:cs="宋体" w:hint="eastAsia"/>
                <w:kern w:val="0"/>
              </w:rPr>
              <w:t>.68</w:t>
            </w:r>
          </w:p>
        </w:tc>
        <w:tc>
          <w:tcPr>
            <w:tcW w:w="1843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6.23%</w:t>
            </w:r>
          </w:p>
        </w:tc>
        <w:tc>
          <w:tcPr>
            <w:tcW w:w="1418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 w:rsidRPr="00E55716">
              <w:rPr>
                <w:rFonts w:ascii="宋体" w:hAnsi="宋体" w:cs="宋体"/>
                <w:kern w:val="0"/>
              </w:rPr>
              <w:t>30</w:t>
            </w:r>
            <w:r>
              <w:rPr>
                <w:rFonts w:ascii="宋体" w:hAnsi="宋体" w:cs="宋体" w:hint="eastAsia"/>
                <w:kern w:val="0"/>
              </w:rPr>
              <w:t>.68</w:t>
            </w:r>
          </w:p>
        </w:tc>
        <w:tc>
          <w:tcPr>
            <w:tcW w:w="1842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6.23%</w:t>
            </w:r>
          </w:p>
        </w:tc>
      </w:tr>
      <w:tr w:rsidR="00410053" w:rsidTr="00845D3F">
        <w:trPr>
          <w:trHeight w:val="285"/>
          <w:jc w:val="center"/>
        </w:trPr>
        <w:tc>
          <w:tcPr>
            <w:tcW w:w="2547" w:type="dxa"/>
            <w:vAlign w:val="center"/>
          </w:tcPr>
          <w:p w:rsidR="00410053" w:rsidRDefault="00410053" w:rsidP="0041005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410053" w:rsidTr="00845D3F">
        <w:trPr>
          <w:trHeight w:val="285"/>
          <w:jc w:val="center"/>
        </w:trPr>
        <w:tc>
          <w:tcPr>
            <w:tcW w:w="2547" w:type="dxa"/>
            <w:vAlign w:val="center"/>
          </w:tcPr>
          <w:p w:rsidR="00410053" w:rsidRDefault="00410053" w:rsidP="0041005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965.29</w:t>
            </w:r>
          </w:p>
        </w:tc>
        <w:tc>
          <w:tcPr>
            <w:tcW w:w="1843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93.77%</w:t>
            </w:r>
          </w:p>
        </w:tc>
        <w:tc>
          <w:tcPr>
            <w:tcW w:w="1418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965.29</w:t>
            </w:r>
          </w:p>
        </w:tc>
        <w:tc>
          <w:tcPr>
            <w:tcW w:w="1842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93.77%</w:t>
            </w:r>
          </w:p>
        </w:tc>
      </w:tr>
      <w:tr w:rsidR="00410053" w:rsidTr="00845D3F">
        <w:trPr>
          <w:trHeight w:val="285"/>
          <w:jc w:val="center"/>
        </w:trPr>
        <w:tc>
          <w:tcPr>
            <w:tcW w:w="2547" w:type="dxa"/>
            <w:vAlign w:val="center"/>
          </w:tcPr>
          <w:p w:rsidR="00410053" w:rsidRDefault="00410053" w:rsidP="0041005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410053" w:rsidTr="00845D3F">
        <w:trPr>
          <w:trHeight w:val="285"/>
          <w:jc w:val="center"/>
        </w:trPr>
        <w:tc>
          <w:tcPr>
            <w:tcW w:w="2547" w:type="dxa"/>
            <w:vAlign w:val="center"/>
          </w:tcPr>
          <w:p w:rsidR="00410053" w:rsidRDefault="00410053" w:rsidP="0041005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  <w:r>
              <w:rPr>
                <w:rFonts w:ascii="宋体" w:hAns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095.97</w:t>
            </w:r>
          </w:p>
        </w:tc>
        <w:tc>
          <w:tcPr>
            <w:tcW w:w="1843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00%</w:t>
            </w:r>
          </w:p>
        </w:tc>
        <w:tc>
          <w:tcPr>
            <w:tcW w:w="1418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  <w:r>
              <w:rPr>
                <w:rFonts w:ascii="宋体" w:hAns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095.97</w:t>
            </w:r>
          </w:p>
        </w:tc>
        <w:tc>
          <w:tcPr>
            <w:tcW w:w="1842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00%</w:t>
            </w:r>
          </w:p>
        </w:tc>
      </w:tr>
    </w:tbl>
    <w:p w:rsidR="00277F2B" w:rsidRDefault="00277F2B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3539"/>
        <w:gridCol w:w="1806"/>
        <w:gridCol w:w="1724"/>
      </w:tblGrid>
      <w:tr w:rsidR="00277F2B" w:rsidRPr="00437C59" w:rsidTr="00410053">
        <w:trPr>
          <w:trHeight w:val="589"/>
          <w:jc w:val="center"/>
        </w:trPr>
        <w:tc>
          <w:tcPr>
            <w:tcW w:w="1227" w:type="dxa"/>
            <w:vAlign w:val="center"/>
          </w:tcPr>
          <w:p w:rsidR="00277F2B" w:rsidRPr="00C85517" w:rsidRDefault="00277F2B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539" w:type="dxa"/>
            <w:vAlign w:val="center"/>
          </w:tcPr>
          <w:p w:rsidR="00277F2B" w:rsidRPr="00C85517" w:rsidRDefault="00277F2B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6" w:type="dxa"/>
            <w:vAlign w:val="center"/>
          </w:tcPr>
          <w:p w:rsidR="00277F2B" w:rsidRPr="00C85517" w:rsidRDefault="00277F2B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24" w:type="dxa"/>
            <w:vAlign w:val="center"/>
          </w:tcPr>
          <w:p w:rsidR="00277F2B" w:rsidRPr="00C85517" w:rsidRDefault="00277F2B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277F2B" w:rsidRPr="00437C59" w:rsidTr="00410053">
        <w:trPr>
          <w:trHeight w:val="496"/>
          <w:jc w:val="center"/>
        </w:trPr>
        <w:tc>
          <w:tcPr>
            <w:tcW w:w="1227" w:type="dxa"/>
            <w:vAlign w:val="center"/>
          </w:tcPr>
          <w:p w:rsidR="00277F2B" w:rsidRPr="00C720CE" w:rsidRDefault="00277F2B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539" w:type="dxa"/>
            <w:vAlign w:val="center"/>
          </w:tcPr>
          <w:p w:rsidR="00277F2B" w:rsidRPr="00C720CE" w:rsidRDefault="00410053" w:rsidP="00410053">
            <w:pPr>
              <w:jc w:val="center"/>
              <w:rPr>
                <w:rFonts w:asciiTheme="minorEastAsia" w:eastAsiaTheme="minorEastAsia" w:hAnsiTheme="minorEastAsia"/>
              </w:rPr>
            </w:pPr>
            <w:r w:rsidRPr="00410053">
              <w:rPr>
                <w:rFonts w:asciiTheme="minorEastAsia" w:eastAsiaTheme="minorEastAsia" w:hAnsiTheme="minorEastAsia" w:hint="eastAsia"/>
              </w:rPr>
              <w:t>17粤五矿粤东物流AB001</w:t>
            </w:r>
          </w:p>
        </w:tc>
        <w:tc>
          <w:tcPr>
            <w:tcW w:w="1806" w:type="dxa"/>
            <w:vAlign w:val="center"/>
          </w:tcPr>
          <w:p w:rsidR="00277F2B" w:rsidRPr="00C720CE" w:rsidRDefault="00410053" w:rsidP="00410053">
            <w:pPr>
              <w:jc w:val="center"/>
              <w:rPr>
                <w:rFonts w:asciiTheme="minorEastAsia" w:eastAsiaTheme="minorEastAsia" w:hAnsiTheme="minorEastAsia"/>
              </w:rPr>
            </w:pPr>
            <w:r w:rsidRPr="00410053">
              <w:rPr>
                <w:rFonts w:asciiTheme="minorEastAsia" w:eastAsiaTheme="minorEastAsia" w:hAnsiTheme="minorEastAsia"/>
              </w:rPr>
              <w:t>19</w:t>
            </w:r>
            <w:r>
              <w:rPr>
                <w:rFonts w:asciiTheme="minorEastAsia" w:eastAsiaTheme="minorEastAsia" w:hAnsiTheme="minorEastAsia"/>
              </w:rPr>
              <w:t>,</w:t>
            </w:r>
            <w:r w:rsidRPr="00410053">
              <w:rPr>
                <w:rFonts w:asciiTheme="minorEastAsia" w:eastAsiaTheme="minorEastAsia" w:hAnsiTheme="minorEastAsia"/>
              </w:rPr>
              <w:t>652</w:t>
            </w:r>
            <w:r>
              <w:rPr>
                <w:rFonts w:asciiTheme="minorEastAsia" w:eastAsiaTheme="minorEastAsia" w:hAnsiTheme="minorEastAsia"/>
              </w:rPr>
              <w:t>,</w:t>
            </w:r>
            <w:r w:rsidRPr="00410053">
              <w:rPr>
                <w:rFonts w:asciiTheme="minorEastAsia" w:eastAsiaTheme="minorEastAsia" w:hAnsiTheme="minorEastAsia"/>
              </w:rPr>
              <w:t>903.97</w:t>
            </w:r>
          </w:p>
        </w:tc>
        <w:tc>
          <w:tcPr>
            <w:tcW w:w="1724" w:type="dxa"/>
            <w:vAlign w:val="center"/>
          </w:tcPr>
          <w:p w:rsidR="00277F2B" w:rsidRPr="00C720CE" w:rsidRDefault="00410053" w:rsidP="0041005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93.77%</w:t>
            </w:r>
          </w:p>
        </w:tc>
      </w:tr>
      <w:tr w:rsidR="00410053" w:rsidRPr="00437C59" w:rsidTr="00410053">
        <w:trPr>
          <w:trHeight w:val="496"/>
          <w:jc w:val="center"/>
        </w:trPr>
        <w:tc>
          <w:tcPr>
            <w:tcW w:w="1227" w:type="dxa"/>
            <w:vAlign w:val="center"/>
          </w:tcPr>
          <w:p w:rsidR="00410053" w:rsidRPr="00C720CE" w:rsidRDefault="00410053" w:rsidP="0041005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539" w:type="dxa"/>
            <w:vAlign w:val="center"/>
          </w:tcPr>
          <w:p w:rsidR="00410053" w:rsidRDefault="00410053" w:rsidP="00410053">
            <w:pPr>
              <w:jc w:val="center"/>
            </w:pPr>
            <w:r w:rsidRPr="00B670E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06" w:type="dxa"/>
            <w:vAlign w:val="center"/>
          </w:tcPr>
          <w:p w:rsidR="00410053" w:rsidRDefault="00410053" w:rsidP="00410053">
            <w:pPr>
              <w:jc w:val="center"/>
            </w:pPr>
            <w:r w:rsidRPr="00B670E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24" w:type="dxa"/>
            <w:vAlign w:val="center"/>
          </w:tcPr>
          <w:p w:rsidR="00410053" w:rsidRDefault="00410053" w:rsidP="00410053">
            <w:pPr>
              <w:jc w:val="center"/>
            </w:pPr>
            <w:r w:rsidRPr="00B670E2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410053" w:rsidRPr="00437C59" w:rsidTr="00410053">
        <w:trPr>
          <w:trHeight w:val="496"/>
          <w:jc w:val="center"/>
        </w:trPr>
        <w:tc>
          <w:tcPr>
            <w:tcW w:w="1227" w:type="dxa"/>
            <w:vAlign w:val="center"/>
          </w:tcPr>
          <w:p w:rsidR="00410053" w:rsidRPr="00C720CE" w:rsidRDefault="00410053" w:rsidP="0041005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539" w:type="dxa"/>
            <w:vAlign w:val="center"/>
          </w:tcPr>
          <w:p w:rsidR="00410053" w:rsidRDefault="00410053" w:rsidP="00410053">
            <w:pPr>
              <w:jc w:val="center"/>
            </w:pPr>
            <w:r w:rsidRPr="00B670E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06" w:type="dxa"/>
            <w:vAlign w:val="center"/>
          </w:tcPr>
          <w:p w:rsidR="00410053" w:rsidRDefault="00410053" w:rsidP="00410053">
            <w:pPr>
              <w:jc w:val="center"/>
            </w:pPr>
            <w:r w:rsidRPr="00B670E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24" w:type="dxa"/>
            <w:vAlign w:val="center"/>
          </w:tcPr>
          <w:p w:rsidR="00410053" w:rsidRDefault="00410053" w:rsidP="00410053">
            <w:pPr>
              <w:jc w:val="center"/>
            </w:pPr>
            <w:r w:rsidRPr="00B670E2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277F2B" w:rsidRDefault="00277F2B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60D03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277F2B" w:rsidRDefault="00277F2B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五、风险分析</w:t>
      </w:r>
    </w:p>
    <w:p w:rsidR="00277F2B" w:rsidRDefault="00277F2B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277F2B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2B" w:rsidRDefault="00277F2B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不可赎回本期产品，且所投组合内所有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非标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资产到期日均</w:t>
            </w:r>
            <w:r w:rsidR="00746765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不晚于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产品到期日，故投资组合流动性风险较低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277F2B" w:rsidRDefault="00277F2B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277F2B" w:rsidRDefault="00277F2B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277F2B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2B" w:rsidRDefault="00410053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410053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不涉及。</w:t>
            </w:r>
          </w:p>
        </w:tc>
      </w:tr>
    </w:tbl>
    <w:p w:rsidR="00277F2B" w:rsidRDefault="00277F2B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277F2B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277F2B" w:rsidRDefault="00277F2B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277F2B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277F2B" w:rsidRDefault="00410053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410053">
              <w:rPr>
                <w:rFonts w:ascii="宋体" w:hAnsi="宋体" w:cs="宋体"/>
                <w:kern w:val="0"/>
              </w:rPr>
              <w:t>44050186320100001990-0043</w:t>
            </w:r>
          </w:p>
        </w:tc>
        <w:tc>
          <w:tcPr>
            <w:tcW w:w="1843" w:type="dxa"/>
            <w:vAlign w:val="center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0D03">
              <w:rPr>
                <w:rFonts w:ascii="宋体" w:hAnsi="宋体" w:cs="宋体" w:hint="eastAsia"/>
                <w:kern w:val="0"/>
              </w:rPr>
              <w:t>中国建设银行股份有限公司广东省分行投资银行</w:t>
            </w:r>
            <w:r w:rsidRPr="00260D03">
              <w:rPr>
                <w:rFonts w:ascii="宋体" w:hAnsi="宋体" w:cs="宋体" w:hint="eastAsia"/>
                <w:kern w:val="0"/>
              </w:rPr>
              <w:lastRenderedPageBreak/>
              <w:t>理财产品托管专户</w:t>
            </w:r>
          </w:p>
        </w:tc>
        <w:tc>
          <w:tcPr>
            <w:tcW w:w="1997" w:type="dxa"/>
            <w:vAlign w:val="center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中国</w:t>
            </w:r>
            <w:r>
              <w:rPr>
                <w:rFonts w:ascii="宋体" w:hAnsi="宋体" w:cs="宋体"/>
                <w:kern w:val="0"/>
              </w:rPr>
              <w:t>建设银行广东省分行营业室</w:t>
            </w:r>
          </w:p>
        </w:tc>
      </w:tr>
    </w:tbl>
    <w:p w:rsidR="00277F2B" w:rsidRDefault="00277F2B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277F2B" w:rsidRDefault="00277F2B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277F2B" w:rsidTr="00410053">
        <w:trPr>
          <w:trHeight w:val="285"/>
          <w:jc w:val="center"/>
        </w:trPr>
        <w:tc>
          <w:tcPr>
            <w:tcW w:w="793" w:type="dxa"/>
            <w:vAlign w:val="center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277F2B" w:rsidRDefault="00277F2B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277F2B" w:rsidRDefault="00277F2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410053" w:rsidTr="00410053">
        <w:trPr>
          <w:trHeight w:val="285"/>
          <w:jc w:val="center"/>
        </w:trPr>
        <w:tc>
          <w:tcPr>
            <w:tcW w:w="793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410053" w:rsidRDefault="00410053" w:rsidP="00410053">
            <w:pPr>
              <w:jc w:val="center"/>
            </w:pPr>
            <w:r w:rsidRPr="00BB5AB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410053" w:rsidRDefault="00410053" w:rsidP="00410053">
            <w:pPr>
              <w:jc w:val="center"/>
            </w:pPr>
            <w:r w:rsidRPr="00BB5AB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410053" w:rsidRDefault="00410053" w:rsidP="00410053">
            <w:pPr>
              <w:jc w:val="center"/>
            </w:pPr>
            <w:r w:rsidRPr="00BB5AB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410053" w:rsidRDefault="00410053" w:rsidP="00410053">
            <w:pPr>
              <w:jc w:val="center"/>
            </w:pPr>
            <w:r w:rsidRPr="00BB5AB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410053" w:rsidRDefault="00410053" w:rsidP="00410053">
            <w:pPr>
              <w:jc w:val="center"/>
            </w:pPr>
            <w:r w:rsidRPr="00BB5AB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410053" w:rsidRDefault="00410053" w:rsidP="00410053">
            <w:pPr>
              <w:jc w:val="center"/>
            </w:pPr>
            <w:r w:rsidRPr="00BB5AB0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410053" w:rsidTr="00410053">
        <w:trPr>
          <w:trHeight w:val="285"/>
          <w:jc w:val="center"/>
        </w:trPr>
        <w:tc>
          <w:tcPr>
            <w:tcW w:w="793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410053" w:rsidRDefault="00410053" w:rsidP="00410053">
            <w:pPr>
              <w:jc w:val="center"/>
            </w:pPr>
            <w:r w:rsidRPr="003364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410053" w:rsidRDefault="00410053" w:rsidP="00410053">
            <w:pPr>
              <w:jc w:val="center"/>
            </w:pPr>
            <w:r w:rsidRPr="003364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410053" w:rsidRDefault="00410053" w:rsidP="00410053">
            <w:pPr>
              <w:jc w:val="center"/>
            </w:pPr>
            <w:r w:rsidRPr="003364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410053" w:rsidRDefault="00410053" w:rsidP="00410053">
            <w:pPr>
              <w:jc w:val="center"/>
            </w:pPr>
            <w:r w:rsidRPr="003364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410053" w:rsidRDefault="00410053" w:rsidP="00410053">
            <w:pPr>
              <w:jc w:val="center"/>
            </w:pPr>
            <w:r w:rsidRPr="003364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410053" w:rsidRDefault="00410053" w:rsidP="00410053">
            <w:pPr>
              <w:jc w:val="center"/>
            </w:pPr>
            <w:r w:rsidRPr="003364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410053" w:rsidRDefault="00410053" w:rsidP="00410053">
            <w:pPr>
              <w:jc w:val="center"/>
            </w:pPr>
            <w:r w:rsidRPr="00336459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410053" w:rsidTr="00410053">
        <w:trPr>
          <w:trHeight w:val="285"/>
          <w:jc w:val="center"/>
        </w:trPr>
        <w:tc>
          <w:tcPr>
            <w:tcW w:w="793" w:type="dxa"/>
            <w:vAlign w:val="center"/>
          </w:tcPr>
          <w:p w:rsidR="00410053" w:rsidRDefault="00410053" w:rsidP="0041005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410053" w:rsidRDefault="00410053" w:rsidP="00410053">
            <w:pPr>
              <w:jc w:val="center"/>
            </w:pPr>
            <w:r w:rsidRPr="003364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410053" w:rsidRDefault="00410053" w:rsidP="00410053">
            <w:pPr>
              <w:jc w:val="center"/>
            </w:pPr>
            <w:r w:rsidRPr="003364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410053" w:rsidRDefault="00410053" w:rsidP="00410053">
            <w:pPr>
              <w:jc w:val="center"/>
            </w:pPr>
            <w:r w:rsidRPr="003364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410053" w:rsidRDefault="00410053" w:rsidP="00410053">
            <w:pPr>
              <w:jc w:val="center"/>
            </w:pPr>
            <w:r w:rsidRPr="003364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410053" w:rsidRDefault="00410053" w:rsidP="00410053">
            <w:pPr>
              <w:jc w:val="center"/>
            </w:pPr>
            <w:r w:rsidRPr="003364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410053" w:rsidRDefault="00410053" w:rsidP="00410053">
            <w:pPr>
              <w:jc w:val="center"/>
            </w:pPr>
            <w:r w:rsidRPr="003364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410053" w:rsidRDefault="00410053" w:rsidP="00410053">
            <w:pPr>
              <w:jc w:val="center"/>
            </w:pPr>
            <w:r w:rsidRPr="00336459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277F2B" w:rsidRDefault="00277F2B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77F2B" w:rsidTr="00AD7F0D">
        <w:tc>
          <w:tcPr>
            <w:tcW w:w="8522" w:type="dxa"/>
          </w:tcPr>
          <w:p w:rsidR="00277F2B" w:rsidRDefault="00277F2B" w:rsidP="004100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 w:rsidRPr="0041005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无。</w:t>
            </w:r>
          </w:p>
        </w:tc>
      </w:tr>
    </w:tbl>
    <w:p w:rsidR="00277F2B" w:rsidRPr="00E028E0" w:rsidRDefault="00277F2B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277F2B" w:rsidRPr="00437C59" w:rsidRDefault="00277F2B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277F2B" w:rsidRPr="00437C59" w:rsidRDefault="00277F2B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277F2B" w:rsidRPr="00437C59" w:rsidRDefault="00277F2B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277F2B" w:rsidRPr="00437C59" w:rsidRDefault="00277F2B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277F2B" w:rsidRPr="00437C59" w:rsidRDefault="00277F2B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277F2B" w:rsidRPr="00437C59" w:rsidRDefault="00277F2B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277F2B" w:rsidRPr="00437C59" w:rsidRDefault="00882B1D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="00277F2B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277F2B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746765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bookmarkStart w:id="0" w:name="_GoBack"/>
      <w:bookmarkEnd w:id="0"/>
      <w:r w:rsidR="00277F2B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277F2B" w:rsidRDefault="00277F2B" w:rsidP="00C85517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277F2B" w:rsidRDefault="00277F2B" w:rsidP="00783ADA">
      <w:pPr>
        <w:rPr>
          <w:b/>
          <w:color w:val="000000"/>
          <w:sz w:val="24"/>
          <w:szCs w:val="24"/>
        </w:rPr>
      </w:pPr>
    </w:p>
    <w:p w:rsidR="00277F2B" w:rsidRDefault="00277F2B" w:rsidP="00783ADA">
      <w:pPr>
        <w:rPr>
          <w:b/>
          <w:color w:val="000000"/>
          <w:sz w:val="24"/>
          <w:szCs w:val="24"/>
        </w:rPr>
      </w:pPr>
    </w:p>
    <w:p w:rsidR="00277F2B" w:rsidRDefault="00277F2B" w:rsidP="00783ADA">
      <w:pPr>
        <w:rPr>
          <w:b/>
          <w:color w:val="000000"/>
          <w:sz w:val="24"/>
          <w:szCs w:val="24"/>
        </w:rPr>
      </w:pPr>
    </w:p>
    <w:p w:rsidR="00277F2B" w:rsidRDefault="00277F2B" w:rsidP="00783ADA">
      <w:pPr>
        <w:rPr>
          <w:b/>
          <w:color w:val="000000"/>
          <w:sz w:val="24"/>
          <w:szCs w:val="24"/>
        </w:rPr>
      </w:pPr>
    </w:p>
    <w:p w:rsidR="00277F2B" w:rsidRDefault="00277F2B" w:rsidP="00783ADA">
      <w:pPr>
        <w:rPr>
          <w:b/>
          <w:color w:val="000000"/>
          <w:sz w:val="24"/>
          <w:szCs w:val="24"/>
        </w:rPr>
      </w:pPr>
    </w:p>
    <w:p w:rsidR="00277F2B" w:rsidRDefault="00277F2B" w:rsidP="00783ADA">
      <w:pPr>
        <w:rPr>
          <w:b/>
          <w:color w:val="000000"/>
          <w:sz w:val="24"/>
          <w:szCs w:val="24"/>
        </w:rPr>
      </w:pPr>
    </w:p>
    <w:p w:rsidR="00F95CE8" w:rsidRDefault="00F95CE8" w:rsidP="00783ADA">
      <w:pPr>
        <w:rPr>
          <w:b/>
          <w:color w:val="000000"/>
          <w:sz w:val="24"/>
          <w:szCs w:val="24"/>
        </w:rPr>
      </w:pPr>
    </w:p>
    <w:p w:rsidR="00277F2B" w:rsidRDefault="00277F2B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277F2B" w:rsidRDefault="00277F2B" w:rsidP="00783ADA">
      <w:pPr>
        <w:rPr>
          <w:b/>
          <w:color w:val="000000"/>
          <w:sz w:val="24"/>
          <w:szCs w:val="24"/>
        </w:rPr>
      </w:pPr>
    </w:p>
    <w:p w:rsidR="00277F2B" w:rsidRDefault="00F95CE8" w:rsidP="00783ADA">
      <w:pPr>
        <w:jc w:val="center"/>
        <w:rPr>
          <w:b/>
          <w:color w:val="000000"/>
          <w:sz w:val="24"/>
          <w:szCs w:val="24"/>
        </w:rPr>
      </w:pPr>
      <w:r w:rsidRPr="00F95CE8">
        <w:rPr>
          <w:rFonts w:hint="eastAsia"/>
          <w:b/>
          <w:color w:val="000000"/>
          <w:sz w:val="24"/>
          <w:szCs w:val="24"/>
        </w:rPr>
        <w:t>“乾元</w:t>
      </w:r>
      <w:r w:rsidRPr="00F95CE8">
        <w:rPr>
          <w:rFonts w:hint="eastAsia"/>
          <w:b/>
          <w:color w:val="000000"/>
          <w:sz w:val="24"/>
          <w:szCs w:val="24"/>
        </w:rPr>
        <w:t>-</w:t>
      </w:r>
      <w:r w:rsidRPr="00F95CE8">
        <w:rPr>
          <w:rFonts w:hint="eastAsia"/>
          <w:b/>
          <w:color w:val="000000"/>
          <w:sz w:val="24"/>
          <w:szCs w:val="24"/>
        </w:rPr>
        <w:t>私享”（净鑫净利）</w:t>
      </w:r>
      <w:r w:rsidRPr="00F95CE8">
        <w:rPr>
          <w:rFonts w:hint="eastAsia"/>
          <w:b/>
          <w:color w:val="000000"/>
          <w:sz w:val="24"/>
          <w:szCs w:val="24"/>
        </w:rPr>
        <w:t>2018</w:t>
      </w:r>
      <w:r w:rsidRPr="00F95CE8">
        <w:rPr>
          <w:rFonts w:hint="eastAsia"/>
          <w:b/>
          <w:color w:val="000000"/>
          <w:sz w:val="24"/>
          <w:szCs w:val="24"/>
        </w:rPr>
        <w:t>年第</w:t>
      </w:r>
      <w:r w:rsidRPr="00F95CE8">
        <w:rPr>
          <w:rFonts w:hint="eastAsia"/>
          <w:b/>
          <w:color w:val="000000"/>
          <w:sz w:val="24"/>
          <w:szCs w:val="24"/>
        </w:rPr>
        <w:t>14</w:t>
      </w:r>
      <w:r w:rsidRPr="00F95CE8">
        <w:rPr>
          <w:rFonts w:hint="eastAsia"/>
          <w:b/>
          <w:color w:val="000000"/>
          <w:sz w:val="24"/>
          <w:szCs w:val="24"/>
        </w:rPr>
        <w:t>期封闭式净值型私人银行人民币理财产品</w:t>
      </w:r>
      <w:r w:rsidR="00277F2B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277F2B" w:rsidRDefault="00277F2B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277F2B" w:rsidRDefault="00277F2B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F95CE8" w:rsidRPr="00F95CE8">
        <w:rPr>
          <w:rFonts w:ascii="宋体" w:hAnsi="宋体" w:hint="eastAsia"/>
          <w:color w:val="000000"/>
          <w:szCs w:val="21"/>
        </w:rPr>
        <w:t>“乾元-私享”（净鑫净利）2018年第14期封闭式净值型私人银行人民币理财产品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40"/>
        <w:gridCol w:w="3704"/>
        <w:gridCol w:w="1566"/>
        <w:gridCol w:w="850"/>
        <w:gridCol w:w="636"/>
      </w:tblGrid>
      <w:tr w:rsidR="00277F2B" w:rsidTr="00F95CE8">
        <w:trPr>
          <w:trHeight w:val="76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B" w:rsidRDefault="00277F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B" w:rsidRDefault="00277F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2B" w:rsidRDefault="00277F2B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B" w:rsidRDefault="00277F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2B" w:rsidRDefault="00277F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277F2B" w:rsidTr="00F95CE8">
        <w:trPr>
          <w:trHeight w:val="240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7F2B" w:rsidRDefault="00F95CE8">
            <w:pPr>
              <w:jc w:val="center"/>
            </w:pPr>
            <w:r w:rsidRPr="00F95CE8">
              <w:rPr>
                <w:rFonts w:hint="eastAsia"/>
              </w:rPr>
              <w:t>资产收益权类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7F2B" w:rsidRDefault="00F95CE8">
            <w:pPr>
              <w:jc w:val="center"/>
            </w:pPr>
            <w:r w:rsidRPr="00F95CE8">
              <w:rPr>
                <w:rFonts w:hint="eastAsia"/>
              </w:rPr>
              <w:t>五矿</w:t>
            </w:r>
            <w:r w:rsidRPr="00F95CE8">
              <w:rPr>
                <w:rFonts w:hint="eastAsia"/>
              </w:rPr>
              <w:t>(</w:t>
            </w:r>
            <w:r w:rsidRPr="00F95CE8">
              <w:rPr>
                <w:rFonts w:hint="eastAsia"/>
              </w:rPr>
              <w:t>汕头</w:t>
            </w:r>
            <w:r w:rsidRPr="00F95CE8">
              <w:rPr>
                <w:rFonts w:hint="eastAsia"/>
              </w:rPr>
              <w:t>)</w:t>
            </w:r>
            <w:r w:rsidRPr="00F95CE8">
              <w:rPr>
                <w:rFonts w:hint="eastAsia"/>
              </w:rPr>
              <w:t>粤东物流新城发展有限公司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F2B" w:rsidRDefault="00F95CE8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7F2B" w:rsidRDefault="00F95CE8">
            <w:pPr>
              <w:jc w:val="center"/>
            </w:pPr>
            <w:r w:rsidRPr="00F95CE8">
              <w:t>110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F2B" w:rsidRDefault="00F95CE8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正常</w:t>
            </w:r>
          </w:p>
        </w:tc>
      </w:tr>
      <w:tr w:rsidR="00F95CE8" w:rsidTr="00F95CE8">
        <w:trPr>
          <w:trHeight w:val="240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CE8" w:rsidRDefault="00F95CE8" w:rsidP="00F95CE8">
            <w:pPr>
              <w:jc w:val="center"/>
            </w:pPr>
            <w:r w:rsidRPr="007A174F">
              <w:rPr>
                <w:rFonts w:hint="eastAsia"/>
              </w:rPr>
              <w:t>/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CE8" w:rsidRDefault="00F95CE8" w:rsidP="00F95CE8">
            <w:pPr>
              <w:jc w:val="center"/>
            </w:pPr>
            <w:r w:rsidRPr="007A174F">
              <w:rPr>
                <w:rFonts w:hint="eastAsia"/>
              </w:rPr>
              <w:t>/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CE8" w:rsidRDefault="00F95CE8" w:rsidP="00F95CE8">
            <w:pPr>
              <w:jc w:val="center"/>
            </w:pPr>
            <w:r w:rsidRPr="007A174F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CE8" w:rsidRDefault="00F95CE8" w:rsidP="00F95CE8">
            <w:pPr>
              <w:jc w:val="center"/>
            </w:pPr>
            <w:r w:rsidRPr="007A174F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CE8" w:rsidRDefault="00F95CE8" w:rsidP="00F95CE8">
            <w:pPr>
              <w:jc w:val="center"/>
            </w:pPr>
            <w:r w:rsidRPr="007A174F">
              <w:rPr>
                <w:rFonts w:hint="eastAsia"/>
              </w:rPr>
              <w:t>/</w:t>
            </w:r>
          </w:p>
        </w:tc>
      </w:tr>
      <w:tr w:rsidR="00F95CE8" w:rsidTr="00F95CE8">
        <w:trPr>
          <w:trHeight w:val="240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CE8" w:rsidRDefault="00F95CE8" w:rsidP="00F95CE8">
            <w:pPr>
              <w:jc w:val="center"/>
            </w:pPr>
            <w:r w:rsidRPr="00D15BC6">
              <w:rPr>
                <w:rFonts w:hint="eastAsia"/>
              </w:rPr>
              <w:t>/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CE8" w:rsidRDefault="00F95CE8" w:rsidP="00F95CE8">
            <w:pPr>
              <w:jc w:val="center"/>
            </w:pPr>
            <w:r w:rsidRPr="00D15BC6">
              <w:rPr>
                <w:rFonts w:hint="eastAsia"/>
              </w:rPr>
              <w:t>/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CE8" w:rsidRDefault="00F95CE8" w:rsidP="00F95CE8">
            <w:pPr>
              <w:jc w:val="center"/>
            </w:pPr>
            <w:r w:rsidRPr="00D15BC6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CE8" w:rsidRDefault="00F95CE8" w:rsidP="00F95CE8">
            <w:pPr>
              <w:jc w:val="center"/>
            </w:pPr>
            <w:r w:rsidRPr="00D15BC6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CE8" w:rsidRDefault="00F95CE8" w:rsidP="00F95CE8">
            <w:pPr>
              <w:jc w:val="center"/>
            </w:pPr>
            <w:r w:rsidRPr="00D15BC6">
              <w:rPr>
                <w:rFonts w:hint="eastAsia"/>
              </w:rPr>
              <w:t>/</w:t>
            </w:r>
          </w:p>
        </w:tc>
      </w:tr>
    </w:tbl>
    <w:p w:rsidR="00277F2B" w:rsidRPr="004B78FA" w:rsidRDefault="00277F2B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B9212C">
        <w:rPr>
          <w:rFonts w:ascii="宋体" w:hAnsi="宋体" w:hint="eastAsia"/>
          <w:color w:val="000000"/>
          <w:szCs w:val="21"/>
        </w:rPr>
        <w:t>无。</w:t>
      </w:r>
    </w:p>
    <w:p w:rsidR="00277F2B" w:rsidRPr="00F95CE8" w:rsidRDefault="00277F2B" w:rsidP="00B9212C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  <w:sectPr w:rsidR="00277F2B" w:rsidRPr="00F95CE8" w:rsidSect="00277F2B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F95CE8">
        <w:rPr>
          <w:rFonts w:ascii="宋体" w:hAnsi="宋体" w:hint="eastAsia"/>
          <w:color w:val="000000"/>
          <w:szCs w:val="21"/>
        </w:rPr>
        <w:t>到期收益分配详见产品说明书。</w:t>
      </w:r>
    </w:p>
    <w:p w:rsidR="00277F2B" w:rsidRPr="004738BC" w:rsidRDefault="00277F2B" w:rsidP="004738BC">
      <w:pPr>
        <w:spacing w:line="480" w:lineRule="exact"/>
        <w:rPr>
          <w:rFonts w:ascii="宋体" w:hAnsi="宋体"/>
          <w:color w:val="000000"/>
          <w:szCs w:val="21"/>
        </w:rPr>
      </w:pPr>
    </w:p>
    <w:sectPr w:rsidR="00277F2B" w:rsidRPr="004738BC" w:rsidSect="00277F2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C1" w:rsidRDefault="00D51FC1" w:rsidP="00747E15">
      <w:r>
        <w:separator/>
      </w:r>
    </w:p>
  </w:endnote>
  <w:endnote w:type="continuationSeparator" w:id="0">
    <w:p w:rsidR="00D51FC1" w:rsidRDefault="00D51FC1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C1" w:rsidRDefault="00D51FC1" w:rsidP="00747E15">
      <w:r>
        <w:separator/>
      </w:r>
    </w:p>
  </w:footnote>
  <w:footnote w:type="continuationSeparator" w:id="0">
    <w:p w:rsidR="00D51FC1" w:rsidRDefault="00D51FC1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B86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53E2"/>
    <w:rsid w:val="00126391"/>
    <w:rsid w:val="001309EA"/>
    <w:rsid w:val="00131840"/>
    <w:rsid w:val="00132193"/>
    <w:rsid w:val="0013328A"/>
    <w:rsid w:val="001406F2"/>
    <w:rsid w:val="00153C80"/>
    <w:rsid w:val="00154D69"/>
    <w:rsid w:val="0015543C"/>
    <w:rsid w:val="001645F7"/>
    <w:rsid w:val="001654BE"/>
    <w:rsid w:val="0017482E"/>
    <w:rsid w:val="0017771F"/>
    <w:rsid w:val="00194B35"/>
    <w:rsid w:val="0019525A"/>
    <w:rsid w:val="001A1254"/>
    <w:rsid w:val="001A1F0C"/>
    <w:rsid w:val="001A204D"/>
    <w:rsid w:val="001C207C"/>
    <w:rsid w:val="001C51CC"/>
    <w:rsid w:val="001E0ABA"/>
    <w:rsid w:val="001E60BC"/>
    <w:rsid w:val="001E70EA"/>
    <w:rsid w:val="001F3D33"/>
    <w:rsid w:val="001F4173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5012"/>
    <w:rsid w:val="00260D03"/>
    <w:rsid w:val="00262435"/>
    <w:rsid w:val="00264E8C"/>
    <w:rsid w:val="00266DC8"/>
    <w:rsid w:val="00272D45"/>
    <w:rsid w:val="002767A0"/>
    <w:rsid w:val="00277F2B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26849"/>
    <w:rsid w:val="00332886"/>
    <w:rsid w:val="00333409"/>
    <w:rsid w:val="00346C2E"/>
    <w:rsid w:val="003729DF"/>
    <w:rsid w:val="00373677"/>
    <w:rsid w:val="0039500D"/>
    <w:rsid w:val="003D3F6C"/>
    <w:rsid w:val="003E0232"/>
    <w:rsid w:val="003E4D8B"/>
    <w:rsid w:val="00404027"/>
    <w:rsid w:val="00410053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553503"/>
    <w:rsid w:val="00556FF5"/>
    <w:rsid w:val="00574C73"/>
    <w:rsid w:val="00575AC8"/>
    <w:rsid w:val="00581772"/>
    <w:rsid w:val="00584D88"/>
    <w:rsid w:val="005902E2"/>
    <w:rsid w:val="005965D6"/>
    <w:rsid w:val="005A7E4B"/>
    <w:rsid w:val="005B3D06"/>
    <w:rsid w:val="005C491D"/>
    <w:rsid w:val="005D075A"/>
    <w:rsid w:val="005E1AF9"/>
    <w:rsid w:val="005F0968"/>
    <w:rsid w:val="00605150"/>
    <w:rsid w:val="00610506"/>
    <w:rsid w:val="006317AB"/>
    <w:rsid w:val="006318C9"/>
    <w:rsid w:val="006342A8"/>
    <w:rsid w:val="006350AB"/>
    <w:rsid w:val="00637ADC"/>
    <w:rsid w:val="00657E0A"/>
    <w:rsid w:val="00660E94"/>
    <w:rsid w:val="006761CD"/>
    <w:rsid w:val="00690080"/>
    <w:rsid w:val="00691D50"/>
    <w:rsid w:val="006965E7"/>
    <w:rsid w:val="006B7D67"/>
    <w:rsid w:val="006C418D"/>
    <w:rsid w:val="006D1B33"/>
    <w:rsid w:val="006D216F"/>
    <w:rsid w:val="006D3D24"/>
    <w:rsid w:val="006D509E"/>
    <w:rsid w:val="006D7FA4"/>
    <w:rsid w:val="006F03B9"/>
    <w:rsid w:val="006F51AA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6765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2E63"/>
    <w:rsid w:val="007F4653"/>
    <w:rsid w:val="007F486F"/>
    <w:rsid w:val="00800A65"/>
    <w:rsid w:val="00803A6A"/>
    <w:rsid w:val="00806379"/>
    <w:rsid w:val="00806AB0"/>
    <w:rsid w:val="00814FC5"/>
    <w:rsid w:val="00821DFE"/>
    <w:rsid w:val="00842AD9"/>
    <w:rsid w:val="00844195"/>
    <w:rsid w:val="0088235C"/>
    <w:rsid w:val="00882B1D"/>
    <w:rsid w:val="00887E97"/>
    <w:rsid w:val="00892297"/>
    <w:rsid w:val="008A3209"/>
    <w:rsid w:val="008A689A"/>
    <w:rsid w:val="008B49F2"/>
    <w:rsid w:val="008E0006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1315"/>
    <w:rsid w:val="0096155A"/>
    <w:rsid w:val="0096707E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578C"/>
    <w:rsid w:val="00A66F45"/>
    <w:rsid w:val="00A735E4"/>
    <w:rsid w:val="00A74958"/>
    <w:rsid w:val="00A82E23"/>
    <w:rsid w:val="00AB48A1"/>
    <w:rsid w:val="00AB53D1"/>
    <w:rsid w:val="00AC0790"/>
    <w:rsid w:val="00AC12D7"/>
    <w:rsid w:val="00AC7CDE"/>
    <w:rsid w:val="00AD558F"/>
    <w:rsid w:val="00AD5E04"/>
    <w:rsid w:val="00AD7F0D"/>
    <w:rsid w:val="00B020F5"/>
    <w:rsid w:val="00B06B93"/>
    <w:rsid w:val="00B15284"/>
    <w:rsid w:val="00B256B5"/>
    <w:rsid w:val="00B33523"/>
    <w:rsid w:val="00B4205F"/>
    <w:rsid w:val="00B42469"/>
    <w:rsid w:val="00B466B4"/>
    <w:rsid w:val="00B71F10"/>
    <w:rsid w:val="00B9212C"/>
    <w:rsid w:val="00B93E97"/>
    <w:rsid w:val="00BA2D90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561DF"/>
    <w:rsid w:val="00C61B7B"/>
    <w:rsid w:val="00C715DB"/>
    <w:rsid w:val="00C720CE"/>
    <w:rsid w:val="00C85517"/>
    <w:rsid w:val="00C86E63"/>
    <w:rsid w:val="00C91AB5"/>
    <w:rsid w:val="00C95779"/>
    <w:rsid w:val="00CB3AEC"/>
    <w:rsid w:val="00CC33AD"/>
    <w:rsid w:val="00CC48F5"/>
    <w:rsid w:val="00CF3B2C"/>
    <w:rsid w:val="00D07160"/>
    <w:rsid w:val="00D1212F"/>
    <w:rsid w:val="00D137A7"/>
    <w:rsid w:val="00D160FD"/>
    <w:rsid w:val="00D23DE7"/>
    <w:rsid w:val="00D30981"/>
    <w:rsid w:val="00D4526D"/>
    <w:rsid w:val="00D50E73"/>
    <w:rsid w:val="00D51247"/>
    <w:rsid w:val="00D51FC1"/>
    <w:rsid w:val="00D5232C"/>
    <w:rsid w:val="00D570FB"/>
    <w:rsid w:val="00D57BDC"/>
    <w:rsid w:val="00D62D31"/>
    <w:rsid w:val="00DA5D3B"/>
    <w:rsid w:val="00DB4B6B"/>
    <w:rsid w:val="00DC041F"/>
    <w:rsid w:val="00DC0BC9"/>
    <w:rsid w:val="00DE7BE6"/>
    <w:rsid w:val="00DF32AC"/>
    <w:rsid w:val="00E028E0"/>
    <w:rsid w:val="00E160D9"/>
    <w:rsid w:val="00E24F4A"/>
    <w:rsid w:val="00E27018"/>
    <w:rsid w:val="00E31B0A"/>
    <w:rsid w:val="00E40EB7"/>
    <w:rsid w:val="00E55716"/>
    <w:rsid w:val="00E716F5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20317"/>
    <w:rsid w:val="00F217C2"/>
    <w:rsid w:val="00F2223F"/>
    <w:rsid w:val="00F24867"/>
    <w:rsid w:val="00F3232E"/>
    <w:rsid w:val="00F328DC"/>
    <w:rsid w:val="00F33FC4"/>
    <w:rsid w:val="00F423A9"/>
    <w:rsid w:val="00F438DB"/>
    <w:rsid w:val="00F4754D"/>
    <w:rsid w:val="00F54032"/>
    <w:rsid w:val="00F568C2"/>
    <w:rsid w:val="00F61C96"/>
    <w:rsid w:val="00F65572"/>
    <w:rsid w:val="00F65660"/>
    <w:rsid w:val="00F7336C"/>
    <w:rsid w:val="00F95CE8"/>
    <w:rsid w:val="00FA0B51"/>
    <w:rsid w:val="00FB2BDB"/>
    <w:rsid w:val="00FB5E90"/>
    <w:rsid w:val="00FB7F1F"/>
    <w:rsid w:val="00FD1228"/>
    <w:rsid w:val="00FD198C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C67F9-5981-4E3F-82DC-CE82730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0DB51-C4F1-4B29-8E22-9322BBA7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林宵宇</cp:lastModifiedBy>
  <cp:revision>8</cp:revision>
  <cp:lastPrinted>2019-09-03T02:43:00Z</cp:lastPrinted>
  <dcterms:created xsi:type="dcterms:W3CDTF">2019-10-12T10:13:00Z</dcterms:created>
  <dcterms:modified xsi:type="dcterms:W3CDTF">2019-10-16T06:07:00Z</dcterms:modified>
</cp:coreProperties>
</file>