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ED" w:rsidRDefault="00880AED" w:rsidP="00880AED">
      <w:pPr>
        <w:pStyle w:val="Default"/>
      </w:pPr>
    </w:p>
    <w:p w:rsidR="00880AED" w:rsidRPr="00354A9C" w:rsidRDefault="00880AED" w:rsidP="00354A9C">
      <w:pPr>
        <w:spacing w:line="360" w:lineRule="auto"/>
        <w:rPr>
          <w:rFonts w:asciiTheme="minorEastAsia" w:hAnsiTheme="minorEastAsia"/>
        </w:rPr>
      </w:pPr>
      <w:r w:rsidRPr="00354A9C">
        <w:rPr>
          <w:rFonts w:asciiTheme="minorEastAsia" w:hAnsiTheme="minorEastAsia" w:hint="eastAsia"/>
          <w:sz w:val="36"/>
          <w:szCs w:val="36"/>
        </w:rPr>
        <w:t xml:space="preserve"> </w:t>
      </w:r>
      <w:r w:rsidR="0069641E" w:rsidRPr="00354A9C">
        <w:rPr>
          <w:rFonts w:asciiTheme="minorEastAsia" w:hAnsiTheme="minorEastAsia" w:hint="eastAsia"/>
          <w:sz w:val="36"/>
          <w:szCs w:val="36"/>
        </w:rPr>
        <w:t xml:space="preserve">   </w:t>
      </w:r>
      <w:bookmarkStart w:id="0" w:name="_GoBack"/>
      <w:r w:rsidR="0069641E" w:rsidRPr="00354A9C">
        <w:rPr>
          <w:rFonts w:asciiTheme="minorEastAsia" w:hAnsiTheme="minorEastAsia" w:hint="eastAsia"/>
        </w:rPr>
        <w:t xml:space="preserve"> </w:t>
      </w:r>
      <w:r w:rsidRPr="00354A9C">
        <w:rPr>
          <w:rFonts w:asciiTheme="minorEastAsia" w:hAnsiTheme="minorEastAsia" w:hint="eastAsia"/>
        </w:rPr>
        <w:t>中国建设银行河南省分行</w:t>
      </w:r>
      <w:r w:rsidR="0069641E" w:rsidRPr="00354A9C">
        <w:rPr>
          <w:rFonts w:asciiTheme="minorEastAsia" w:hAnsiTheme="minorEastAsia" w:hint="eastAsia"/>
        </w:rPr>
        <w:t>关于终止</w:t>
      </w:r>
      <w:r w:rsidRPr="00354A9C">
        <w:rPr>
          <w:rFonts w:asciiTheme="minorEastAsia" w:hAnsiTheme="minorEastAsia" w:hint="eastAsia"/>
        </w:rPr>
        <w:t>高端信用卡地方性洗车服务的公告</w:t>
      </w:r>
    </w:p>
    <w:bookmarkEnd w:id="0"/>
    <w:p w:rsidR="0069641E" w:rsidRPr="00354A9C" w:rsidRDefault="0069641E" w:rsidP="00354A9C">
      <w:pPr>
        <w:spacing w:line="360" w:lineRule="auto"/>
        <w:rPr>
          <w:rFonts w:asciiTheme="minorEastAsia" w:hAnsiTheme="minorEastAsia"/>
        </w:rPr>
      </w:pPr>
    </w:p>
    <w:p w:rsidR="0069641E" w:rsidRPr="00354A9C" w:rsidRDefault="0069641E" w:rsidP="00354A9C">
      <w:pPr>
        <w:spacing w:line="360" w:lineRule="auto"/>
        <w:rPr>
          <w:rFonts w:asciiTheme="minorEastAsia" w:hAnsiTheme="minorEastAsia"/>
        </w:rPr>
      </w:pPr>
      <w:r w:rsidRPr="00354A9C">
        <w:rPr>
          <w:rFonts w:asciiTheme="minorEastAsia" w:hAnsiTheme="minorEastAsia" w:hint="eastAsia"/>
        </w:rPr>
        <w:t>尊敬的高端信用卡（</w:t>
      </w:r>
      <w:proofErr w:type="gramStart"/>
      <w:r w:rsidRPr="00354A9C">
        <w:rPr>
          <w:rFonts w:asciiTheme="minorEastAsia" w:hAnsiTheme="minorEastAsia" w:hint="eastAsia"/>
        </w:rPr>
        <w:t>含全球智</w:t>
      </w:r>
      <w:proofErr w:type="gramEnd"/>
      <w:r w:rsidRPr="00354A9C">
        <w:rPr>
          <w:rFonts w:asciiTheme="minorEastAsia" w:hAnsiTheme="minorEastAsia" w:hint="eastAsia"/>
        </w:rPr>
        <w:t>尊、钻石、</w:t>
      </w:r>
      <w:proofErr w:type="gramStart"/>
      <w:r w:rsidRPr="00354A9C">
        <w:rPr>
          <w:rFonts w:asciiTheme="minorEastAsia" w:hAnsiTheme="minorEastAsia" w:hint="eastAsia"/>
        </w:rPr>
        <w:t>尊享白金</w:t>
      </w:r>
      <w:proofErr w:type="gramEnd"/>
      <w:r w:rsidRPr="00354A9C">
        <w:rPr>
          <w:rFonts w:asciiTheme="minorEastAsia" w:hAnsiTheme="minorEastAsia" w:hint="eastAsia"/>
        </w:rPr>
        <w:t>）客户：</w:t>
      </w:r>
    </w:p>
    <w:p w:rsidR="00880AED" w:rsidRPr="00354A9C" w:rsidRDefault="00880AED" w:rsidP="00354A9C">
      <w:pPr>
        <w:spacing w:line="360" w:lineRule="auto"/>
        <w:ind w:firstLineChars="200" w:firstLine="420"/>
        <w:rPr>
          <w:rFonts w:asciiTheme="minorEastAsia" w:hAnsiTheme="minorEastAsia"/>
        </w:rPr>
      </w:pPr>
      <w:r w:rsidRPr="00354A9C">
        <w:rPr>
          <w:rFonts w:asciiTheme="minorEastAsia" w:hAnsiTheme="minorEastAsia" w:hint="eastAsia"/>
        </w:rPr>
        <w:t>由于总行对外发布的龙卡</w:t>
      </w:r>
      <w:proofErr w:type="gramStart"/>
      <w:r w:rsidRPr="00354A9C">
        <w:rPr>
          <w:rFonts w:asciiTheme="minorEastAsia" w:hAnsiTheme="minorEastAsia" w:hint="eastAsia"/>
        </w:rPr>
        <w:t>全球智尊信用卡</w:t>
      </w:r>
      <w:proofErr w:type="gramEnd"/>
      <w:r w:rsidRPr="00354A9C">
        <w:rPr>
          <w:rFonts w:asciiTheme="minorEastAsia" w:hAnsiTheme="minorEastAsia" w:hint="eastAsia"/>
        </w:rPr>
        <w:t>、钻石信用卡、</w:t>
      </w:r>
      <w:proofErr w:type="gramStart"/>
      <w:r w:rsidRPr="00354A9C">
        <w:rPr>
          <w:rFonts w:asciiTheme="minorEastAsia" w:hAnsiTheme="minorEastAsia" w:hint="eastAsia"/>
        </w:rPr>
        <w:t>尊享白金</w:t>
      </w:r>
      <w:proofErr w:type="gramEnd"/>
      <w:r w:rsidRPr="00354A9C">
        <w:rPr>
          <w:rFonts w:asciiTheme="minorEastAsia" w:hAnsiTheme="minorEastAsia" w:hint="eastAsia"/>
        </w:rPr>
        <w:t>信用卡等高端信用卡权益不包含洗车服务，而洗车服务具有较强的地域管理性，目前洗车商户的品质管理还难以满足高端客户需求，为保证高端信用卡权益服务品质，确保客户信息宣传的一致性，总行洗车系统将于2021年1月1日起全面撤除高端信用卡相应产品参数，届时高端信用卡将无法享受洗车服务。</w:t>
      </w:r>
    </w:p>
    <w:p w:rsidR="0069641E" w:rsidRPr="00354A9C" w:rsidRDefault="0069641E" w:rsidP="00354A9C">
      <w:pPr>
        <w:spacing w:line="360" w:lineRule="auto"/>
        <w:rPr>
          <w:rFonts w:asciiTheme="minorEastAsia" w:hAnsiTheme="minorEastAsia"/>
        </w:rPr>
      </w:pPr>
    </w:p>
    <w:p w:rsidR="0069641E" w:rsidRPr="00354A9C" w:rsidRDefault="0069641E" w:rsidP="00354A9C">
      <w:pPr>
        <w:spacing w:line="360" w:lineRule="auto"/>
        <w:jc w:val="right"/>
        <w:rPr>
          <w:rFonts w:asciiTheme="minorEastAsia" w:hAnsiTheme="minorEastAsia"/>
        </w:rPr>
      </w:pPr>
      <w:r w:rsidRPr="00354A9C">
        <w:rPr>
          <w:rFonts w:asciiTheme="minorEastAsia" w:hAnsiTheme="minorEastAsia" w:hint="eastAsia"/>
        </w:rPr>
        <w:t xml:space="preserve">          中国建设银行股份有限公司河南省分行</w:t>
      </w:r>
    </w:p>
    <w:p w:rsidR="0069641E" w:rsidRPr="00354A9C" w:rsidRDefault="0069641E" w:rsidP="00354A9C">
      <w:pPr>
        <w:spacing w:line="360" w:lineRule="auto"/>
        <w:jc w:val="right"/>
        <w:rPr>
          <w:rFonts w:asciiTheme="minorEastAsia" w:hAnsiTheme="minorEastAsia"/>
        </w:rPr>
      </w:pPr>
      <w:r w:rsidRPr="00354A9C">
        <w:rPr>
          <w:rFonts w:asciiTheme="minorEastAsia" w:hAnsiTheme="minorEastAsia" w:hint="eastAsia"/>
        </w:rPr>
        <w:t>2020年7月2</w:t>
      </w:r>
      <w:r w:rsidR="00CA6B97" w:rsidRPr="00354A9C">
        <w:rPr>
          <w:rFonts w:asciiTheme="minorEastAsia" w:hAnsiTheme="minorEastAsia" w:hint="eastAsia"/>
        </w:rPr>
        <w:t>8</w:t>
      </w:r>
      <w:r w:rsidRPr="00354A9C">
        <w:rPr>
          <w:rFonts w:asciiTheme="minorEastAsia" w:hAnsiTheme="minorEastAsia" w:hint="eastAsia"/>
        </w:rPr>
        <w:t>日</w:t>
      </w:r>
    </w:p>
    <w:p w:rsidR="00247650" w:rsidRPr="0069641E" w:rsidRDefault="00247650" w:rsidP="00354A9C">
      <w:pPr>
        <w:spacing w:line="360" w:lineRule="auto"/>
        <w:rPr>
          <w:rFonts w:ascii="彩虹粗仿宋" w:eastAsia="彩虹粗仿宋"/>
          <w:sz w:val="32"/>
          <w:szCs w:val="32"/>
        </w:rPr>
      </w:pPr>
    </w:p>
    <w:sectPr w:rsidR="00247650" w:rsidRPr="0069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9F" w:rsidRDefault="00EB1C9F" w:rsidP="00CA6B97">
      <w:r>
        <w:separator/>
      </w:r>
    </w:p>
  </w:endnote>
  <w:endnote w:type="continuationSeparator" w:id="0">
    <w:p w:rsidR="00EB1C9F" w:rsidRDefault="00EB1C9F" w:rsidP="00CA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9F" w:rsidRDefault="00EB1C9F" w:rsidP="00CA6B97">
      <w:r>
        <w:separator/>
      </w:r>
    </w:p>
  </w:footnote>
  <w:footnote w:type="continuationSeparator" w:id="0">
    <w:p w:rsidR="00EB1C9F" w:rsidRDefault="00EB1C9F" w:rsidP="00CA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ED"/>
    <w:rsid w:val="00000280"/>
    <w:rsid w:val="00014606"/>
    <w:rsid w:val="00051F58"/>
    <w:rsid w:val="00062991"/>
    <w:rsid w:val="000A7A4A"/>
    <w:rsid w:val="000B5E23"/>
    <w:rsid w:val="000E3BE5"/>
    <w:rsid w:val="000F02AC"/>
    <w:rsid w:val="001115B3"/>
    <w:rsid w:val="001134ED"/>
    <w:rsid w:val="00150A6B"/>
    <w:rsid w:val="00174414"/>
    <w:rsid w:val="00191522"/>
    <w:rsid w:val="00191D18"/>
    <w:rsid w:val="001B0978"/>
    <w:rsid w:val="001D5AAB"/>
    <w:rsid w:val="001E063D"/>
    <w:rsid w:val="00201F50"/>
    <w:rsid w:val="00244213"/>
    <w:rsid w:val="00247650"/>
    <w:rsid w:val="00252380"/>
    <w:rsid w:val="002B424E"/>
    <w:rsid w:val="002F0840"/>
    <w:rsid w:val="0032038E"/>
    <w:rsid w:val="0035002A"/>
    <w:rsid w:val="00353DBD"/>
    <w:rsid w:val="00354A9C"/>
    <w:rsid w:val="0035620A"/>
    <w:rsid w:val="00357416"/>
    <w:rsid w:val="00380BC1"/>
    <w:rsid w:val="00385F7F"/>
    <w:rsid w:val="003936B4"/>
    <w:rsid w:val="00396D0E"/>
    <w:rsid w:val="003B0D80"/>
    <w:rsid w:val="003F2E34"/>
    <w:rsid w:val="0041309B"/>
    <w:rsid w:val="00422AE3"/>
    <w:rsid w:val="00430539"/>
    <w:rsid w:val="00435A23"/>
    <w:rsid w:val="004643B6"/>
    <w:rsid w:val="004853D8"/>
    <w:rsid w:val="0048644E"/>
    <w:rsid w:val="004A5053"/>
    <w:rsid w:val="004B754C"/>
    <w:rsid w:val="004D02D3"/>
    <w:rsid w:val="004D4FA0"/>
    <w:rsid w:val="004E1060"/>
    <w:rsid w:val="004E5799"/>
    <w:rsid w:val="00500AE3"/>
    <w:rsid w:val="00527061"/>
    <w:rsid w:val="005273BD"/>
    <w:rsid w:val="00531867"/>
    <w:rsid w:val="0054042F"/>
    <w:rsid w:val="005431C4"/>
    <w:rsid w:val="005567E8"/>
    <w:rsid w:val="00557556"/>
    <w:rsid w:val="00570AED"/>
    <w:rsid w:val="00574BF6"/>
    <w:rsid w:val="00587A89"/>
    <w:rsid w:val="005D2326"/>
    <w:rsid w:val="00616DE8"/>
    <w:rsid w:val="006173A7"/>
    <w:rsid w:val="00634513"/>
    <w:rsid w:val="006406B2"/>
    <w:rsid w:val="006603B2"/>
    <w:rsid w:val="00673C0E"/>
    <w:rsid w:val="0069641E"/>
    <w:rsid w:val="006966D3"/>
    <w:rsid w:val="006B3B55"/>
    <w:rsid w:val="006C16B4"/>
    <w:rsid w:val="00714C77"/>
    <w:rsid w:val="00745574"/>
    <w:rsid w:val="00761D52"/>
    <w:rsid w:val="007647FF"/>
    <w:rsid w:val="0077112E"/>
    <w:rsid w:val="007712E1"/>
    <w:rsid w:val="00771797"/>
    <w:rsid w:val="00784FB4"/>
    <w:rsid w:val="00785F8E"/>
    <w:rsid w:val="00787981"/>
    <w:rsid w:val="007B1E98"/>
    <w:rsid w:val="007D248F"/>
    <w:rsid w:val="007D36F4"/>
    <w:rsid w:val="00802F92"/>
    <w:rsid w:val="00813B48"/>
    <w:rsid w:val="00822333"/>
    <w:rsid w:val="00831919"/>
    <w:rsid w:val="008340A5"/>
    <w:rsid w:val="008422E5"/>
    <w:rsid w:val="00854AC7"/>
    <w:rsid w:val="0086105B"/>
    <w:rsid w:val="00880AED"/>
    <w:rsid w:val="00884A6B"/>
    <w:rsid w:val="008874F7"/>
    <w:rsid w:val="008906FE"/>
    <w:rsid w:val="00894EDB"/>
    <w:rsid w:val="008A4B8C"/>
    <w:rsid w:val="008C21D8"/>
    <w:rsid w:val="008D226E"/>
    <w:rsid w:val="008D2379"/>
    <w:rsid w:val="008D663A"/>
    <w:rsid w:val="008E45DD"/>
    <w:rsid w:val="008E49C0"/>
    <w:rsid w:val="00902B6B"/>
    <w:rsid w:val="00906F69"/>
    <w:rsid w:val="00916589"/>
    <w:rsid w:val="0094165F"/>
    <w:rsid w:val="009621A5"/>
    <w:rsid w:val="0096450F"/>
    <w:rsid w:val="00971401"/>
    <w:rsid w:val="00991B73"/>
    <w:rsid w:val="00993D92"/>
    <w:rsid w:val="009A1F2D"/>
    <w:rsid w:val="009A2B89"/>
    <w:rsid w:val="00A2700D"/>
    <w:rsid w:val="00A55E2E"/>
    <w:rsid w:val="00A57149"/>
    <w:rsid w:val="00A67992"/>
    <w:rsid w:val="00AC141F"/>
    <w:rsid w:val="00B05A82"/>
    <w:rsid w:val="00B14CD7"/>
    <w:rsid w:val="00B35166"/>
    <w:rsid w:val="00B50CD9"/>
    <w:rsid w:val="00B80DA6"/>
    <w:rsid w:val="00B83153"/>
    <w:rsid w:val="00B8797F"/>
    <w:rsid w:val="00BA3649"/>
    <w:rsid w:val="00BB1884"/>
    <w:rsid w:val="00BB2D6D"/>
    <w:rsid w:val="00BD0789"/>
    <w:rsid w:val="00BF01D5"/>
    <w:rsid w:val="00BF2E83"/>
    <w:rsid w:val="00C10E39"/>
    <w:rsid w:val="00C47286"/>
    <w:rsid w:val="00C5135C"/>
    <w:rsid w:val="00C60B08"/>
    <w:rsid w:val="00C6716F"/>
    <w:rsid w:val="00CA6B97"/>
    <w:rsid w:val="00CE6ED9"/>
    <w:rsid w:val="00CF6ADE"/>
    <w:rsid w:val="00D27F86"/>
    <w:rsid w:val="00D436B8"/>
    <w:rsid w:val="00D4634B"/>
    <w:rsid w:val="00D54DED"/>
    <w:rsid w:val="00D732AE"/>
    <w:rsid w:val="00DB399C"/>
    <w:rsid w:val="00DD3344"/>
    <w:rsid w:val="00DE58CC"/>
    <w:rsid w:val="00DE6C78"/>
    <w:rsid w:val="00E228B6"/>
    <w:rsid w:val="00E35997"/>
    <w:rsid w:val="00E370F9"/>
    <w:rsid w:val="00E378C4"/>
    <w:rsid w:val="00E404EA"/>
    <w:rsid w:val="00E43998"/>
    <w:rsid w:val="00E5033A"/>
    <w:rsid w:val="00E659BB"/>
    <w:rsid w:val="00E74A6A"/>
    <w:rsid w:val="00EB1C9F"/>
    <w:rsid w:val="00EC0299"/>
    <w:rsid w:val="00EC7F18"/>
    <w:rsid w:val="00ED774E"/>
    <w:rsid w:val="00F35D83"/>
    <w:rsid w:val="00F37259"/>
    <w:rsid w:val="00F55824"/>
    <w:rsid w:val="00F621A4"/>
    <w:rsid w:val="00F71630"/>
    <w:rsid w:val="00F75B77"/>
    <w:rsid w:val="00F93C9F"/>
    <w:rsid w:val="00FB77F2"/>
    <w:rsid w:val="00FC400C"/>
    <w:rsid w:val="00FC65D7"/>
    <w:rsid w:val="00FF5183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AE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A6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AE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A6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4</DocSecurity>
  <Lines>1</Lines>
  <Paragraphs>1</Paragraphs>
  <ScaleCrop>false</ScaleCrop>
  <Company>中国建设银行股份有限公司河南省分行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史凯歌</dc:creator>
  <cp:lastModifiedBy>牛玉洁</cp:lastModifiedBy>
  <cp:revision>2</cp:revision>
  <dcterms:created xsi:type="dcterms:W3CDTF">2020-07-28T10:15:00Z</dcterms:created>
  <dcterms:modified xsi:type="dcterms:W3CDTF">2020-07-28T10:15:00Z</dcterms:modified>
</cp:coreProperties>
</file>