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8E" w:rsidRPr="000A2AC6" w:rsidRDefault="00803CF9" w:rsidP="00803CF9">
      <w:pPr>
        <w:widowControl/>
        <w:spacing w:before="100" w:beforeAutospacing="1"/>
        <w:jc w:val="center"/>
        <w:outlineLvl w:val="1"/>
        <w:rPr>
          <w:rFonts w:asciiTheme="majorEastAsia" w:eastAsiaTheme="majorEastAsia" w:hAnsiTheme="majorEastAsia" w:cs="Arial"/>
          <w:b/>
          <w:bCs/>
          <w:color w:val="666666"/>
          <w:kern w:val="0"/>
          <w:sz w:val="32"/>
          <w:szCs w:val="32"/>
        </w:rPr>
      </w:pPr>
      <w:r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河北省分行</w:t>
      </w:r>
      <w:r w:rsidR="000A2AC6" w:rsidRPr="000A2AC6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“乾元</w:t>
      </w:r>
      <w:r w:rsidR="009D5E02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通宝</w:t>
      </w:r>
      <w:r w:rsidR="000A2AC6" w:rsidRPr="000A2AC6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-全鑫全溢”（按日）开放式资产组合型人民币理财产品</w:t>
      </w:r>
      <w:r w:rsidR="0058297B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2018年</w:t>
      </w:r>
      <w:r w:rsidR="00DB7787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10</w:t>
      </w:r>
      <w:r w:rsidR="0058297B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月</w:t>
      </w:r>
      <w:r w:rsidR="000A2AC6" w:rsidRPr="000A2AC6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投资管理报告</w:t>
      </w:r>
    </w:p>
    <w:p w:rsidR="00374CBE" w:rsidRPr="0058297B" w:rsidRDefault="00374CBE" w:rsidP="000A2AC6">
      <w:pPr>
        <w:widowControl/>
        <w:spacing w:line="460" w:lineRule="exact"/>
        <w:ind w:firstLineChars="200" w:firstLine="480"/>
        <w:jc w:val="center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</w:p>
    <w:p w:rsidR="000A2AC6" w:rsidRDefault="000A2AC6" w:rsidP="000A2AC6">
      <w:pPr>
        <w:widowControl/>
        <w:spacing w:line="460" w:lineRule="exact"/>
        <w:ind w:firstLineChars="200" w:firstLine="480"/>
        <w:jc w:val="center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报告日：</w:t>
      </w:r>
      <w:r w:rsidR="00EF2FB4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2018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DB7787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11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DB7787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19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</w:t>
      </w:r>
    </w:p>
    <w:p w:rsidR="00972C8C" w:rsidRPr="000A2AC6" w:rsidRDefault="00972C8C" w:rsidP="000A2AC6">
      <w:pPr>
        <w:widowControl/>
        <w:spacing w:line="460" w:lineRule="exact"/>
        <w:ind w:firstLineChars="200" w:firstLine="480"/>
        <w:jc w:val="center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0A2AC6" w:rsidRPr="002A09BE" w:rsidRDefault="002A09BE" w:rsidP="009E09DB">
      <w:pPr>
        <w:jc w:val="left"/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 xml:space="preserve">    </w:t>
      </w:r>
      <w:r w:rsidR="009906C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中国建设银行河北省分行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“乾元</w:t>
      </w:r>
      <w:r w:rsidR="009D5E02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通宝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-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全鑫全溢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”（按日）开放式资产组合型人民币理财产品于201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6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6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日正式成立。截至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201</w:t>
      </w:r>
      <w:r w:rsidR="00816291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8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DB7787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10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9E09D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3</w:t>
      </w:r>
      <w:r w:rsidR="001648F2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，本产品规模为</w:t>
      </w:r>
      <w:r w:rsidR="001648F2" w:rsidRPr="001648F2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741,093.78</w:t>
      </w:r>
      <w:r w:rsidR="0058297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万</w:t>
      </w:r>
      <w:r w:rsidR="000A2AC6" w:rsidRPr="00A073B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元。</w:t>
      </w:r>
    </w:p>
    <w:p w:rsidR="000A2AC6" w:rsidRPr="000A2AC6" w:rsidRDefault="000A2AC6" w:rsidP="000A2AC6">
      <w:pPr>
        <w:widowControl/>
        <w:spacing w:line="460" w:lineRule="exact"/>
        <w:ind w:firstLineChars="200" w:firstLine="482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0A2AC6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一、报告期投资者实际收益率</w:t>
      </w:r>
    </w:p>
    <w:p w:rsidR="00705DED" w:rsidRPr="00705DED" w:rsidRDefault="000A2AC6" w:rsidP="00705DED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根据产品说明书的约定，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201</w:t>
      </w:r>
      <w:r w:rsidR="00816291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8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1648F2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10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A073B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日至201</w:t>
      </w:r>
      <w:r w:rsidR="00816291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8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1648F2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10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1648F2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21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日投资者实际收益率如下表所示：</w:t>
      </w:r>
      <w:r w:rsidR="00705DED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 xml:space="preserve"> </w:t>
      </w:r>
    </w:p>
    <w:tbl>
      <w:tblPr>
        <w:tblW w:w="4842" w:type="pct"/>
        <w:jc w:val="center"/>
        <w:tblInd w:w="-318" w:type="dxa"/>
        <w:tblLook w:val="04A0" w:firstRow="1" w:lastRow="0" w:firstColumn="1" w:lastColumn="0" w:noHBand="0" w:noVBand="1"/>
      </w:tblPr>
      <w:tblGrid>
        <w:gridCol w:w="1531"/>
        <w:gridCol w:w="1334"/>
        <w:gridCol w:w="1276"/>
        <w:gridCol w:w="1418"/>
        <w:gridCol w:w="1418"/>
        <w:gridCol w:w="1276"/>
      </w:tblGrid>
      <w:tr w:rsidR="00816291" w:rsidRPr="000A2AC6" w:rsidTr="009713A5">
        <w:trPr>
          <w:trHeight w:val="270"/>
          <w:jc w:val="center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投资期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1≤T&lt;30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30≤T&lt;90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90≤T&lt;180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180≤T&lt;365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T≥365</w:t>
            </w:r>
          </w:p>
        </w:tc>
      </w:tr>
      <w:tr w:rsidR="00816291" w:rsidRPr="000A2AC6" w:rsidTr="009713A5">
        <w:trPr>
          <w:trHeight w:val="510"/>
          <w:jc w:val="center"/>
        </w:trPr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投资者实际收益率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3.00%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3.</w:t>
            </w:r>
            <w:r w:rsidR="002A09B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2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0%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3.</w:t>
            </w:r>
            <w:r w:rsidR="002A09B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4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0%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3.</w:t>
            </w:r>
            <w:r w:rsidR="002A09B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6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0%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4.0</w:t>
            </w:r>
            <w:r w:rsidR="002A09B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%</w:t>
            </w:r>
          </w:p>
        </w:tc>
      </w:tr>
    </w:tbl>
    <w:p w:rsidR="001648F2" w:rsidRPr="00705DED" w:rsidRDefault="001648F2" w:rsidP="001648F2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根据产品说明书的约定，201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8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10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22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日至201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8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10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31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日投资者实际收益率如下表所示：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 xml:space="preserve"> </w:t>
      </w:r>
    </w:p>
    <w:tbl>
      <w:tblPr>
        <w:tblW w:w="4842" w:type="pct"/>
        <w:jc w:val="center"/>
        <w:tblInd w:w="-318" w:type="dxa"/>
        <w:tblLook w:val="04A0" w:firstRow="1" w:lastRow="0" w:firstColumn="1" w:lastColumn="0" w:noHBand="0" w:noVBand="1"/>
      </w:tblPr>
      <w:tblGrid>
        <w:gridCol w:w="1531"/>
        <w:gridCol w:w="1334"/>
        <w:gridCol w:w="1276"/>
        <w:gridCol w:w="1418"/>
        <w:gridCol w:w="1418"/>
        <w:gridCol w:w="1276"/>
      </w:tblGrid>
      <w:tr w:rsidR="001648F2" w:rsidRPr="000A2AC6" w:rsidTr="006F4D8F">
        <w:trPr>
          <w:trHeight w:val="270"/>
          <w:jc w:val="center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6F4D8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投资期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6F4D8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1≤T&lt;30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6F4D8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30≤T&lt;90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6F4D8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90≤T&lt;180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6F4D8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180≤T&lt;365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6F4D8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T≥365</w:t>
            </w:r>
          </w:p>
        </w:tc>
      </w:tr>
      <w:tr w:rsidR="001648F2" w:rsidRPr="000A2AC6" w:rsidTr="006F4D8F">
        <w:trPr>
          <w:trHeight w:val="510"/>
          <w:jc w:val="center"/>
        </w:trPr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6F4D8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投资者实际收益率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6F4D8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2.8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0%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1648F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0%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1648F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2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0%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1648F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4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0%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6F4D8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3.70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%</w:t>
            </w:r>
          </w:p>
        </w:tc>
      </w:tr>
    </w:tbl>
    <w:p w:rsidR="000A2AC6" w:rsidRPr="000A2AC6" w:rsidRDefault="000A2AC6" w:rsidP="00A073B6">
      <w:pPr>
        <w:widowControl/>
        <w:spacing w:line="460" w:lineRule="exact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其中：T为投资期，单位：天</w:t>
      </w:r>
    </w:p>
    <w:p w:rsidR="00816291" w:rsidRPr="00A073B6" w:rsidRDefault="000A2AC6" w:rsidP="00A073B6">
      <w:pPr>
        <w:widowControl/>
        <w:spacing w:line="460" w:lineRule="exact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相关收益及计算方法，请具体查阅对应的收益率调整公告及产品说明书。</w:t>
      </w:r>
    </w:p>
    <w:p w:rsidR="00D963BB" w:rsidRPr="00374CBE" w:rsidRDefault="000A2AC6" w:rsidP="00A073B6">
      <w:pPr>
        <w:widowControl/>
        <w:spacing w:line="460" w:lineRule="exact"/>
        <w:ind w:firstLineChars="200" w:firstLine="482"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  <w:szCs w:val="21"/>
        </w:rPr>
      </w:pPr>
      <w:r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二、产品</w:t>
      </w:r>
      <w:r w:rsidR="0066332E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资产</w:t>
      </w:r>
      <w:r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投资组合</w:t>
      </w:r>
      <w:r w:rsidRPr="000A2AC6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情况</w:t>
      </w:r>
    </w:p>
    <w:p w:rsidR="00A073B6" w:rsidRDefault="009E09DB" w:rsidP="009E09DB">
      <w:pPr>
        <w:widowControl/>
        <w:spacing w:line="240" w:lineRule="atLeast"/>
        <w:ind w:firstLineChars="200" w:firstLine="482"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  <w:szCs w:val="21"/>
        </w:rPr>
      </w:pPr>
      <w:r>
        <w:rPr>
          <w:rFonts w:asciiTheme="minorEastAsia" w:hAnsiTheme="minorEastAsia" w:cs="宋体"/>
          <w:b/>
          <w:noProof/>
          <w:color w:val="000000" w:themeColor="text1"/>
          <w:kern w:val="0"/>
          <w:sz w:val="24"/>
          <w:szCs w:val="21"/>
        </w:rPr>
        <w:lastRenderedPageBreak/>
        <w:drawing>
          <wp:inline distT="0" distB="0" distL="0" distR="0">
            <wp:extent cx="5274310" cy="3076575"/>
            <wp:effectExtent l="0" t="0" r="21590" b="952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:rsidR="00D878D2" w:rsidRDefault="00D878D2" w:rsidP="00A45C13">
      <w:pPr>
        <w:widowControl/>
        <w:spacing w:line="460" w:lineRule="exact"/>
        <w:ind w:firstLineChars="200" w:firstLine="482"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  <w:szCs w:val="21"/>
        </w:rPr>
      </w:pPr>
    </w:p>
    <w:p w:rsidR="00A45C13" w:rsidRPr="009C6B39" w:rsidRDefault="00A45C13" w:rsidP="00A45C13">
      <w:pPr>
        <w:widowControl/>
        <w:spacing w:line="460" w:lineRule="exact"/>
        <w:ind w:firstLineChars="200" w:firstLine="482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三、产品</w:t>
      </w:r>
      <w:proofErr w:type="gramStart"/>
      <w:r w:rsidRPr="009C6B39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体运作</w:t>
      </w:r>
      <w:proofErr w:type="gramEnd"/>
      <w:r w:rsidRPr="009C6B39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情况</w:t>
      </w:r>
    </w:p>
    <w:p w:rsidR="00A45C13" w:rsidRPr="009C6B39" w:rsidRDefault="00A45C13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（1）自本产品成立起至本报告日，产品管理人恪尽职守、勤勉尽责、谨慎管理，忠实履行有关法律、行政法规和相关文件的规定。</w:t>
      </w:r>
    </w:p>
    <w:p w:rsidR="00A45C13" w:rsidRPr="009C6B39" w:rsidRDefault="00A45C13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（2）截至本报告日，所有投资资产正常运营，未发现有异常情况或者不利情况。</w:t>
      </w:r>
    </w:p>
    <w:p w:rsidR="00A45C13" w:rsidRDefault="00A45C13" w:rsidP="00A45C13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（3）本产品自成立至本报告日，没有发生涉诉及诉讼等损害投资者利益的情形。</w:t>
      </w:r>
    </w:p>
    <w:p w:rsidR="00A45C13" w:rsidRDefault="00A45C13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691A08" w:rsidRDefault="00691A08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691A08" w:rsidRDefault="00691A08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691A08" w:rsidRPr="00691A08" w:rsidRDefault="00691A08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A45C13" w:rsidRPr="009C6B39" w:rsidRDefault="00A45C13" w:rsidP="00A45C13">
      <w:pPr>
        <w:widowControl/>
        <w:spacing w:line="460" w:lineRule="exact"/>
        <w:ind w:firstLineChars="200" w:firstLine="480"/>
        <w:jc w:val="righ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中国建设银行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河北省分行</w:t>
      </w:r>
    </w:p>
    <w:p w:rsidR="00A45C13" w:rsidRPr="009C6B39" w:rsidRDefault="00A45C13" w:rsidP="00A45C13">
      <w:pPr>
        <w:widowControl/>
        <w:spacing w:line="460" w:lineRule="exact"/>
        <w:ind w:right="360" w:firstLineChars="200" w:firstLine="480"/>
        <w:jc w:val="righ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201</w:t>
      </w:r>
      <w:r w:rsidR="00EF2FB4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8</w:t>
      </w: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A348E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</w:t>
      </w:r>
      <w:r w:rsidR="001648F2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</w:t>
      </w: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A348E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</w:t>
      </w:r>
      <w:r w:rsidR="001648F2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9</w:t>
      </w: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</w:t>
      </w:r>
    </w:p>
    <w:p w:rsidR="00A45C13" w:rsidRPr="000A2AC6" w:rsidRDefault="00A45C13" w:rsidP="00A45C13">
      <w:pPr>
        <w:jc w:val="left"/>
      </w:pPr>
    </w:p>
    <w:sectPr w:rsidR="00A45C13" w:rsidRPr="000A2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492" w:rsidRDefault="00E04492" w:rsidP="00676160">
      <w:r>
        <w:separator/>
      </w:r>
    </w:p>
  </w:endnote>
  <w:endnote w:type="continuationSeparator" w:id="0">
    <w:p w:rsidR="00E04492" w:rsidRDefault="00E04492" w:rsidP="0067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492" w:rsidRDefault="00E04492" w:rsidP="00676160">
      <w:r>
        <w:separator/>
      </w:r>
    </w:p>
  </w:footnote>
  <w:footnote w:type="continuationSeparator" w:id="0">
    <w:p w:rsidR="00E04492" w:rsidRDefault="00E04492" w:rsidP="00676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00"/>
    <w:rsid w:val="000275E0"/>
    <w:rsid w:val="000363FD"/>
    <w:rsid w:val="00052F87"/>
    <w:rsid w:val="00081277"/>
    <w:rsid w:val="000A2AC6"/>
    <w:rsid w:val="000C37DF"/>
    <w:rsid w:val="000F06BA"/>
    <w:rsid w:val="000F1234"/>
    <w:rsid w:val="000F6746"/>
    <w:rsid w:val="0013018C"/>
    <w:rsid w:val="0015560A"/>
    <w:rsid w:val="001648F2"/>
    <w:rsid w:val="001745DC"/>
    <w:rsid w:val="001D1DA6"/>
    <w:rsid w:val="00215FF8"/>
    <w:rsid w:val="002446B4"/>
    <w:rsid w:val="00251EAF"/>
    <w:rsid w:val="00254085"/>
    <w:rsid w:val="002827CB"/>
    <w:rsid w:val="002A09BE"/>
    <w:rsid w:val="002D7DD8"/>
    <w:rsid w:val="002E1B9E"/>
    <w:rsid w:val="00374CBE"/>
    <w:rsid w:val="003F7A3C"/>
    <w:rsid w:val="004204F1"/>
    <w:rsid w:val="00434997"/>
    <w:rsid w:val="0046626C"/>
    <w:rsid w:val="0047513F"/>
    <w:rsid w:val="00525D17"/>
    <w:rsid w:val="00531136"/>
    <w:rsid w:val="00540B7F"/>
    <w:rsid w:val="0058297B"/>
    <w:rsid w:val="005979A1"/>
    <w:rsid w:val="005B55F9"/>
    <w:rsid w:val="005C3211"/>
    <w:rsid w:val="005F1929"/>
    <w:rsid w:val="006416C9"/>
    <w:rsid w:val="00647B26"/>
    <w:rsid w:val="0066332E"/>
    <w:rsid w:val="00676160"/>
    <w:rsid w:val="00681773"/>
    <w:rsid w:val="0068367E"/>
    <w:rsid w:val="00691A08"/>
    <w:rsid w:val="006A5498"/>
    <w:rsid w:val="006A6309"/>
    <w:rsid w:val="006B5087"/>
    <w:rsid w:val="006F3D62"/>
    <w:rsid w:val="006F6520"/>
    <w:rsid w:val="00705DED"/>
    <w:rsid w:val="00714DC0"/>
    <w:rsid w:val="007263F7"/>
    <w:rsid w:val="00763733"/>
    <w:rsid w:val="00786DA0"/>
    <w:rsid w:val="00803CF9"/>
    <w:rsid w:val="00807DA8"/>
    <w:rsid w:val="00810536"/>
    <w:rsid w:val="00816291"/>
    <w:rsid w:val="00822697"/>
    <w:rsid w:val="0083240B"/>
    <w:rsid w:val="008433B2"/>
    <w:rsid w:val="00844EBF"/>
    <w:rsid w:val="00886531"/>
    <w:rsid w:val="008905C7"/>
    <w:rsid w:val="008E30DE"/>
    <w:rsid w:val="008E3805"/>
    <w:rsid w:val="0090464D"/>
    <w:rsid w:val="00921533"/>
    <w:rsid w:val="00932045"/>
    <w:rsid w:val="00935E81"/>
    <w:rsid w:val="00944B95"/>
    <w:rsid w:val="00972C8C"/>
    <w:rsid w:val="009906C9"/>
    <w:rsid w:val="009C6B39"/>
    <w:rsid w:val="009D4BC2"/>
    <w:rsid w:val="009D5E02"/>
    <w:rsid w:val="009E09DB"/>
    <w:rsid w:val="00A073B6"/>
    <w:rsid w:val="00A348E9"/>
    <w:rsid w:val="00A45C13"/>
    <w:rsid w:val="00AA5B14"/>
    <w:rsid w:val="00B170CF"/>
    <w:rsid w:val="00B5721F"/>
    <w:rsid w:val="00B8508E"/>
    <w:rsid w:val="00BB20DF"/>
    <w:rsid w:val="00BE04F9"/>
    <w:rsid w:val="00C058C5"/>
    <w:rsid w:val="00C5271E"/>
    <w:rsid w:val="00C7039B"/>
    <w:rsid w:val="00CB56EC"/>
    <w:rsid w:val="00CB5A41"/>
    <w:rsid w:val="00CE6309"/>
    <w:rsid w:val="00D072D8"/>
    <w:rsid w:val="00D476B4"/>
    <w:rsid w:val="00D878D2"/>
    <w:rsid w:val="00D94BFF"/>
    <w:rsid w:val="00D963BB"/>
    <w:rsid w:val="00DB032B"/>
    <w:rsid w:val="00DB7787"/>
    <w:rsid w:val="00E04492"/>
    <w:rsid w:val="00E21400"/>
    <w:rsid w:val="00E54BDE"/>
    <w:rsid w:val="00E62BA3"/>
    <w:rsid w:val="00E718E0"/>
    <w:rsid w:val="00EE3662"/>
    <w:rsid w:val="00EF2FB4"/>
    <w:rsid w:val="00F211F4"/>
    <w:rsid w:val="00F41D2D"/>
    <w:rsid w:val="00F623EA"/>
    <w:rsid w:val="00F65F00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2AC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A2AC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0A2AC6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E62BA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62BA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76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616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76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6160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763733"/>
    <w:rPr>
      <w:rFonts w:asciiTheme="majorHAnsi" w:eastAsia="黑体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2AC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A2AC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0A2AC6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E62BA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62BA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76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616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76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6160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763733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819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4573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37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3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87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1451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937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6022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3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782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59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3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0">
                <a:latin typeface="彩虹黑体" pitchFamily="65" charset="-122"/>
                <a:ea typeface="彩虹黑体" pitchFamily="65" charset="-122"/>
              </a:defRPr>
            </a:pPr>
            <a:r>
              <a:rPr lang="en-US" altLang="zh-CN" b="0">
                <a:latin typeface="彩虹黑体" pitchFamily="65" charset="-122"/>
                <a:ea typeface="彩虹黑体" pitchFamily="65" charset="-122"/>
              </a:rPr>
              <a:t>2018</a:t>
            </a:r>
            <a:r>
              <a:rPr lang="zh-CN" altLang="en-US" b="0">
                <a:latin typeface="彩虹黑体" pitchFamily="65" charset="-122"/>
                <a:ea typeface="彩虹黑体" pitchFamily="65" charset="-122"/>
              </a:rPr>
              <a:t>年</a:t>
            </a:r>
            <a:r>
              <a:rPr lang="en-US" altLang="zh-CN" b="0">
                <a:latin typeface="彩虹黑体" pitchFamily="65" charset="-122"/>
                <a:ea typeface="彩虹黑体" pitchFamily="65" charset="-122"/>
              </a:rPr>
              <a:t>10</a:t>
            </a:r>
            <a:r>
              <a:rPr lang="zh-CN" altLang="en-US" b="0">
                <a:latin typeface="彩虹黑体" pitchFamily="65" charset="-122"/>
                <a:ea typeface="彩虹黑体" pitchFamily="65" charset="-122"/>
              </a:rPr>
              <a:t>月资产情况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2018年10月资产情况</c:v>
                </c:pt>
              </c:strCache>
            </c:strRef>
          </c:tx>
          <c:explosion val="25"/>
          <c:dLbls>
            <c:numFmt formatCode="0.00%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现金资产</c:v>
                </c:pt>
                <c:pt idx="1">
                  <c:v>债券资产</c:v>
                </c:pt>
                <c:pt idx="2">
                  <c:v>高收益资产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0.34164626082535365</c:v>
                </c:pt>
                <c:pt idx="1">
                  <c:v>0.11688183799666987</c:v>
                </c:pt>
                <c:pt idx="2">
                  <c:v>0.5414719011779765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4A406-D8BB-4EBD-A21F-451EF0A4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579</Characters>
  <Application>Microsoft Office Word</Application>
  <DocSecurity>0</DocSecurity>
  <Lines>4</Lines>
  <Paragraphs>1</Paragraphs>
  <ScaleCrop>false</ScaleCrop>
  <Company>Microsoft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鲁曦</dc:creator>
  <cp:lastModifiedBy>刘鑫</cp:lastModifiedBy>
  <cp:revision>5</cp:revision>
  <cp:lastPrinted>2018-09-06T06:34:00Z</cp:lastPrinted>
  <dcterms:created xsi:type="dcterms:W3CDTF">2018-10-15T06:24:00Z</dcterms:created>
  <dcterms:modified xsi:type="dcterms:W3CDTF">2018-12-03T05:47:00Z</dcterms:modified>
</cp:coreProperties>
</file>