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E15" w:rsidRPr="00574EA3" w:rsidRDefault="003546A5" w:rsidP="00574EA3">
      <w:pPr>
        <w:jc w:val="center"/>
        <w:rPr>
          <w:rFonts w:asciiTheme="majorEastAsia" w:eastAsiaTheme="majorEastAsia" w:hAnsiTheme="majorEastAsia"/>
          <w:b/>
          <w:color w:val="000000"/>
          <w:sz w:val="32"/>
          <w:szCs w:val="32"/>
        </w:rPr>
      </w:pPr>
      <w:r w:rsidRPr="003546A5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“乾元通宝-晋级”2018年第111期理财产品</w:t>
      </w:r>
      <w:r w:rsidR="00574EA3" w:rsidRPr="00574EA3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年</w:t>
      </w:r>
      <w:r w:rsidR="00747E15" w:rsidRPr="00574EA3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度投资管理报告</w:t>
      </w:r>
    </w:p>
    <w:p w:rsidR="00000DD7" w:rsidRDefault="00000DD7" w:rsidP="00000DD7">
      <w:pPr>
        <w:ind w:firstLineChars="200" w:firstLine="420"/>
        <w:jc w:val="left"/>
        <w:rPr>
          <w:rFonts w:ascii="宋体" w:hAnsi="宋体" w:hint="eastAsia"/>
          <w:color w:val="000000"/>
          <w:szCs w:val="21"/>
        </w:rPr>
      </w:pPr>
    </w:p>
    <w:p w:rsidR="00747E15" w:rsidRDefault="00000DD7" w:rsidP="00000DD7">
      <w:pPr>
        <w:ind w:firstLineChars="200" w:firstLine="560"/>
        <w:jc w:val="left"/>
        <w:rPr>
          <w:rFonts w:ascii="宋体" w:hAnsi="宋体"/>
          <w:color w:val="000000"/>
          <w:sz w:val="28"/>
          <w:szCs w:val="28"/>
        </w:rPr>
      </w:pPr>
      <w:r w:rsidRPr="003546A5">
        <w:rPr>
          <w:rFonts w:ascii="宋体" w:hAnsi="宋体" w:hint="eastAsia"/>
          <w:color w:val="000000"/>
          <w:sz w:val="28"/>
          <w:szCs w:val="28"/>
        </w:rPr>
        <w:t xml:space="preserve"> </w:t>
      </w:r>
      <w:r w:rsidR="003546A5" w:rsidRPr="003546A5">
        <w:rPr>
          <w:rFonts w:ascii="宋体" w:hAnsi="宋体" w:hint="eastAsia"/>
          <w:color w:val="000000"/>
          <w:sz w:val="28"/>
          <w:szCs w:val="28"/>
        </w:rPr>
        <w:t>“乾元通宝-晋级”2018年第111期理财产品</w:t>
      </w:r>
      <w:r w:rsidR="00747E15" w:rsidRPr="00986C29">
        <w:rPr>
          <w:rFonts w:ascii="宋体" w:hAnsi="宋体" w:hint="eastAsia"/>
          <w:color w:val="000000"/>
          <w:sz w:val="28"/>
          <w:szCs w:val="28"/>
        </w:rPr>
        <w:t>于</w:t>
      </w:r>
      <w:r w:rsidR="00094702" w:rsidRPr="00094702">
        <w:rPr>
          <w:rFonts w:ascii="宋体" w:hAnsi="宋体" w:hint="eastAsia"/>
          <w:color w:val="000000"/>
          <w:sz w:val="28"/>
          <w:szCs w:val="28"/>
        </w:rPr>
        <w:t>201</w:t>
      </w:r>
      <w:r w:rsidR="0062118C">
        <w:rPr>
          <w:rFonts w:ascii="宋体" w:hAnsi="宋体" w:hint="eastAsia"/>
          <w:color w:val="000000"/>
          <w:sz w:val="28"/>
          <w:szCs w:val="28"/>
        </w:rPr>
        <w:t>8</w:t>
      </w:r>
      <w:r w:rsidR="00094702" w:rsidRPr="00094702">
        <w:rPr>
          <w:rFonts w:ascii="宋体" w:hAnsi="宋体" w:hint="eastAsia"/>
          <w:color w:val="000000"/>
          <w:sz w:val="28"/>
          <w:szCs w:val="28"/>
        </w:rPr>
        <w:t>年</w:t>
      </w:r>
      <w:r w:rsidR="00672F3B">
        <w:rPr>
          <w:rFonts w:ascii="宋体" w:hAnsi="宋体" w:hint="eastAsia"/>
          <w:color w:val="000000"/>
          <w:sz w:val="28"/>
          <w:szCs w:val="28"/>
        </w:rPr>
        <w:t>5</w:t>
      </w:r>
      <w:r w:rsidR="00094702" w:rsidRPr="00094702">
        <w:rPr>
          <w:rFonts w:ascii="宋体" w:hAnsi="宋体" w:hint="eastAsia"/>
          <w:color w:val="000000"/>
          <w:sz w:val="28"/>
          <w:szCs w:val="28"/>
        </w:rPr>
        <w:t>月</w:t>
      </w:r>
      <w:r w:rsidR="003546A5">
        <w:rPr>
          <w:rFonts w:ascii="宋体" w:hAnsi="宋体" w:hint="eastAsia"/>
          <w:color w:val="000000"/>
          <w:sz w:val="28"/>
          <w:szCs w:val="28"/>
        </w:rPr>
        <w:t>17</w:t>
      </w:r>
      <w:r w:rsidR="00094702" w:rsidRPr="00094702">
        <w:rPr>
          <w:rFonts w:ascii="宋体" w:hAnsi="宋体" w:hint="eastAsia"/>
          <w:color w:val="000000"/>
          <w:sz w:val="28"/>
          <w:szCs w:val="28"/>
        </w:rPr>
        <w:t>日</w:t>
      </w:r>
      <w:r w:rsidR="00B83F5A">
        <w:rPr>
          <w:rFonts w:ascii="宋体" w:hAnsi="宋体" w:hint="eastAsia"/>
          <w:color w:val="000000"/>
          <w:sz w:val="28"/>
          <w:szCs w:val="28"/>
        </w:rPr>
        <w:t>正式成立，产品到期日为</w:t>
      </w:r>
      <w:r w:rsidR="00D53EB1" w:rsidRPr="00D53EB1">
        <w:rPr>
          <w:rFonts w:ascii="宋体" w:hAnsi="宋体" w:hint="eastAsia"/>
          <w:color w:val="000000"/>
          <w:sz w:val="28"/>
          <w:szCs w:val="28"/>
        </w:rPr>
        <w:t>20</w:t>
      </w:r>
      <w:r w:rsidR="003546A5">
        <w:rPr>
          <w:rFonts w:ascii="宋体" w:hAnsi="宋体" w:hint="eastAsia"/>
          <w:color w:val="000000"/>
          <w:sz w:val="28"/>
          <w:szCs w:val="28"/>
        </w:rPr>
        <w:t>19</w:t>
      </w:r>
      <w:r w:rsidR="00D53EB1" w:rsidRPr="00D53EB1">
        <w:rPr>
          <w:rFonts w:ascii="宋体" w:hAnsi="宋体" w:hint="eastAsia"/>
          <w:color w:val="000000"/>
          <w:sz w:val="28"/>
          <w:szCs w:val="28"/>
        </w:rPr>
        <w:t>年</w:t>
      </w:r>
      <w:r w:rsidR="003546A5">
        <w:rPr>
          <w:rFonts w:ascii="宋体" w:hAnsi="宋体" w:hint="eastAsia"/>
          <w:color w:val="000000"/>
          <w:sz w:val="28"/>
          <w:szCs w:val="28"/>
        </w:rPr>
        <w:t>6</w:t>
      </w:r>
      <w:r w:rsidR="00D53EB1" w:rsidRPr="00D53EB1">
        <w:rPr>
          <w:rFonts w:ascii="宋体" w:hAnsi="宋体" w:hint="eastAsia"/>
          <w:color w:val="000000"/>
          <w:sz w:val="28"/>
          <w:szCs w:val="28"/>
        </w:rPr>
        <w:t>月</w:t>
      </w:r>
      <w:r w:rsidR="003546A5">
        <w:rPr>
          <w:rFonts w:ascii="宋体" w:hAnsi="宋体" w:hint="eastAsia"/>
          <w:color w:val="000000"/>
          <w:sz w:val="28"/>
          <w:szCs w:val="28"/>
        </w:rPr>
        <w:t>13</w:t>
      </w:r>
      <w:r w:rsidR="00D53EB1" w:rsidRPr="00D53EB1">
        <w:rPr>
          <w:rFonts w:ascii="宋体" w:hAnsi="宋体" w:hint="eastAsia"/>
          <w:color w:val="000000"/>
          <w:sz w:val="28"/>
          <w:szCs w:val="28"/>
        </w:rPr>
        <w:t>日</w:t>
      </w:r>
      <w:r w:rsidR="00B83F5A">
        <w:rPr>
          <w:rFonts w:ascii="宋体" w:hAnsi="宋体" w:hint="eastAsia"/>
          <w:color w:val="000000"/>
          <w:sz w:val="28"/>
          <w:szCs w:val="28"/>
        </w:rPr>
        <w:t>。</w:t>
      </w:r>
      <w:r w:rsidR="00747E15" w:rsidRPr="00986C29">
        <w:rPr>
          <w:rFonts w:ascii="宋体" w:hAnsi="宋体" w:hint="eastAsia"/>
          <w:color w:val="000000"/>
          <w:sz w:val="28"/>
          <w:szCs w:val="28"/>
        </w:rPr>
        <w:t>截至报告日，本产品规模为</w:t>
      </w:r>
      <w:r w:rsidR="003546A5" w:rsidRPr="003546A5">
        <w:rPr>
          <w:rFonts w:ascii="宋体" w:hAnsi="宋体" w:hint="eastAsia"/>
          <w:color w:val="000000"/>
          <w:sz w:val="28"/>
          <w:szCs w:val="28"/>
        </w:rPr>
        <w:t>499</w:t>
      </w:r>
      <w:r w:rsidR="003546A5" w:rsidRPr="003546A5">
        <w:rPr>
          <w:rFonts w:ascii="宋体" w:hAnsi="宋体"/>
          <w:color w:val="000000"/>
          <w:sz w:val="28"/>
          <w:szCs w:val="28"/>
        </w:rPr>
        <w:t>,</w:t>
      </w:r>
      <w:r w:rsidR="003546A5" w:rsidRPr="003546A5">
        <w:rPr>
          <w:rFonts w:ascii="宋体" w:hAnsi="宋体" w:hint="eastAsia"/>
          <w:color w:val="000000"/>
          <w:sz w:val="28"/>
          <w:szCs w:val="28"/>
        </w:rPr>
        <w:t>750</w:t>
      </w:r>
      <w:r w:rsidR="003546A5" w:rsidRPr="003546A5">
        <w:rPr>
          <w:rFonts w:ascii="宋体" w:hAnsi="宋体"/>
          <w:color w:val="000000"/>
          <w:sz w:val="28"/>
          <w:szCs w:val="28"/>
        </w:rPr>
        <w:t>,000.00</w:t>
      </w:r>
      <w:r w:rsidR="00747E15" w:rsidRPr="00986C29">
        <w:rPr>
          <w:rFonts w:ascii="宋体" w:hAnsi="宋体" w:hint="eastAsia"/>
          <w:color w:val="000000"/>
          <w:sz w:val="28"/>
          <w:szCs w:val="28"/>
        </w:rPr>
        <w:t>元。</w:t>
      </w:r>
    </w:p>
    <w:p w:rsidR="003546A5" w:rsidRPr="003546A5" w:rsidRDefault="003546A5" w:rsidP="00000DD7">
      <w:pPr>
        <w:pStyle w:val="Default"/>
        <w:ind w:firstLineChars="200" w:firstLine="560"/>
        <w:rPr>
          <w:rFonts w:hAnsi="宋体" w:cs="Times New Roman"/>
          <w:kern w:val="2"/>
          <w:sz w:val="28"/>
          <w:szCs w:val="28"/>
        </w:rPr>
      </w:pPr>
      <w:r w:rsidRPr="003546A5">
        <w:rPr>
          <w:rFonts w:hAnsi="宋体" w:cs="Times New Roman" w:hint="eastAsia"/>
          <w:kern w:val="2"/>
          <w:sz w:val="28"/>
          <w:szCs w:val="28"/>
        </w:rPr>
        <w:t>理财产品管理人：中国建设银行河北省分行</w:t>
      </w:r>
      <w:r w:rsidRPr="003546A5">
        <w:rPr>
          <w:rFonts w:hAnsi="宋体" w:cs="Times New Roman"/>
          <w:kern w:val="2"/>
          <w:sz w:val="28"/>
          <w:szCs w:val="28"/>
        </w:rPr>
        <w:t xml:space="preserve"> </w:t>
      </w:r>
    </w:p>
    <w:p w:rsidR="00CC0135" w:rsidRPr="00CC0135" w:rsidRDefault="003546A5" w:rsidP="00000DD7">
      <w:pPr>
        <w:ind w:firstLineChars="200" w:firstLine="560"/>
        <w:jc w:val="left"/>
        <w:rPr>
          <w:rFonts w:ascii="宋体" w:hAnsi="宋体"/>
          <w:color w:val="000000"/>
          <w:sz w:val="28"/>
          <w:szCs w:val="28"/>
        </w:rPr>
      </w:pPr>
      <w:r w:rsidRPr="003546A5">
        <w:rPr>
          <w:rFonts w:ascii="宋体" w:hAnsi="宋体" w:hint="eastAsia"/>
          <w:color w:val="000000"/>
          <w:sz w:val="28"/>
          <w:szCs w:val="28"/>
        </w:rPr>
        <w:t>产品托管人：中国建设银行河北省分行直属支行</w:t>
      </w:r>
    </w:p>
    <w:p w:rsidR="00747E15" w:rsidRPr="00986C29" w:rsidRDefault="00747E15" w:rsidP="00747E15">
      <w:pPr>
        <w:spacing w:line="480" w:lineRule="exact"/>
        <w:ind w:firstLineChars="200" w:firstLine="562"/>
        <w:outlineLvl w:val="0"/>
        <w:rPr>
          <w:rFonts w:ascii="宋体" w:hAnsi="宋体"/>
          <w:b/>
          <w:color w:val="000000"/>
          <w:sz w:val="28"/>
          <w:szCs w:val="28"/>
        </w:rPr>
      </w:pPr>
      <w:r w:rsidRPr="00986C29">
        <w:rPr>
          <w:rFonts w:ascii="宋体" w:hAnsi="宋体" w:hint="eastAsia"/>
          <w:b/>
          <w:color w:val="000000"/>
          <w:sz w:val="28"/>
          <w:szCs w:val="28"/>
        </w:rPr>
        <w:t>一、报告期投资者实际收益率</w:t>
      </w:r>
    </w:p>
    <w:p w:rsidR="00747E15" w:rsidRPr="009C7E87" w:rsidRDefault="00747E15" w:rsidP="00747E15">
      <w:pPr>
        <w:ind w:firstLineChars="200" w:firstLine="560"/>
        <w:jc w:val="left"/>
        <w:rPr>
          <w:rFonts w:ascii="宋体" w:hAnsi="宋体"/>
          <w:color w:val="000000"/>
          <w:sz w:val="28"/>
          <w:szCs w:val="28"/>
        </w:rPr>
      </w:pPr>
      <w:r w:rsidRPr="009C7E87">
        <w:rPr>
          <w:rFonts w:ascii="宋体" w:hAnsi="宋体" w:hint="eastAsia"/>
          <w:color w:val="000000"/>
          <w:sz w:val="28"/>
          <w:szCs w:val="28"/>
        </w:rPr>
        <w:t>根据产品说明书的约定，</w:t>
      </w:r>
      <w:r w:rsidR="00094702" w:rsidRPr="00094702">
        <w:rPr>
          <w:rFonts w:ascii="宋体" w:hAnsi="宋体" w:hint="eastAsia"/>
          <w:color w:val="000000"/>
          <w:sz w:val="28"/>
          <w:szCs w:val="28"/>
        </w:rPr>
        <w:t>201</w:t>
      </w:r>
      <w:r w:rsidR="0062118C">
        <w:rPr>
          <w:rFonts w:ascii="宋体" w:hAnsi="宋体" w:hint="eastAsia"/>
          <w:color w:val="000000"/>
          <w:sz w:val="28"/>
          <w:szCs w:val="28"/>
        </w:rPr>
        <w:t>8</w:t>
      </w:r>
      <w:r w:rsidR="00094702" w:rsidRPr="00094702">
        <w:rPr>
          <w:rFonts w:ascii="宋体" w:hAnsi="宋体" w:hint="eastAsia"/>
          <w:color w:val="000000"/>
          <w:sz w:val="28"/>
          <w:szCs w:val="28"/>
        </w:rPr>
        <w:t>年</w:t>
      </w:r>
      <w:r w:rsidR="00672F3B">
        <w:rPr>
          <w:rFonts w:ascii="宋体" w:hAnsi="宋体" w:hint="eastAsia"/>
          <w:color w:val="000000"/>
          <w:sz w:val="28"/>
          <w:szCs w:val="28"/>
        </w:rPr>
        <w:t>5</w:t>
      </w:r>
      <w:r w:rsidR="00094702" w:rsidRPr="00094702">
        <w:rPr>
          <w:rFonts w:ascii="宋体" w:hAnsi="宋体" w:hint="eastAsia"/>
          <w:color w:val="000000"/>
          <w:sz w:val="28"/>
          <w:szCs w:val="28"/>
        </w:rPr>
        <w:t>月</w:t>
      </w:r>
      <w:r w:rsidR="003546A5">
        <w:rPr>
          <w:rFonts w:ascii="宋体" w:hAnsi="宋体" w:hint="eastAsia"/>
          <w:color w:val="000000"/>
          <w:sz w:val="28"/>
          <w:szCs w:val="28"/>
        </w:rPr>
        <w:t>17</w:t>
      </w:r>
      <w:r w:rsidR="00094702" w:rsidRPr="00094702">
        <w:rPr>
          <w:rFonts w:ascii="宋体" w:hAnsi="宋体" w:hint="eastAsia"/>
          <w:color w:val="000000"/>
          <w:sz w:val="28"/>
          <w:szCs w:val="28"/>
        </w:rPr>
        <w:t>日</w:t>
      </w:r>
      <w:r w:rsidRPr="009C7E87">
        <w:rPr>
          <w:rFonts w:ascii="宋体" w:hAnsi="宋体" w:hint="eastAsia"/>
          <w:color w:val="000000"/>
          <w:sz w:val="28"/>
          <w:szCs w:val="28"/>
        </w:rPr>
        <w:t>至</w:t>
      </w:r>
      <w:r w:rsidR="00094702">
        <w:rPr>
          <w:rFonts w:ascii="宋体" w:hAnsi="宋体" w:hint="eastAsia"/>
          <w:color w:val="000000"/>
          <w:sz w:val="28"/>
          <w:szCs w:val="28"/>
        </w:rPr>
        <w:t>20</w:t>
      </w:r>
      <w:r w:rsidR="00A644FB">
        <w:rPr>
          <w:rFonts w:ascii="宋体" w:hAnsi="宋体" w:hint="eastAsia"/>
          <w:color w:val="000000"/>
          <w:sz w:val="28"/>
          <w:szCs w:val="28"/>
        </w:rPr>
        <w:t>19</w:t>
      </w:r>
      <w:r w:rsidR="00094702" w:rsidRPr="00094702">
        <w:rPr>
          <w:rFonts w:ascii="宋体" w:hAnsi="宋体" w:hint="eastAsia"/>
          <w:color w:val="000000"/>
          <w:sz w:val="28"/>
          <w:szCs w:val="28"/>
        </w:rPr>
        <w:t>年</w:t>
      </w:r>
      <w:r w:rsidR="00672F3B">
        <w:rPr>
          <w:rFonts w:ascii="宋体" w:hAnsi="宋体" w:hint="eastAsia"/>
          <w:color w:val="000000"/>
          <w:sz w:val="28"/>
          <w:szCs w:val="28"/>
        </w:rPr>
        <w:t>5</w:t>
      </w:r>
      <w:r w:rsidR="00094702" w:rsidRPr="00094702">
        <w:rPr>
          <w:rFonts w:ascii="宋体" w:hAnsi="宋体" w:hint="eastAsia"/>
          <w:color w:val="000000"/>
          <w:sz w:val="28"/>
          <w:szCs w:val="28"/>
        </w:rPr>
        <w:t>月</w:t>
      </w:r>
      <w:r w:rsidR="0036571D">
        <w:rPr>
          <w:rFonts w:ascii="宋体" w:hAnsi="宋体" w:hint="eastAsia"/>
          <w:color w:val="000000"/>
          <w:sz w:val="28"/>
          <w:szCs w:val="28"/>
        </w:rPr>
        <w:t>17</w:t>
      </w:r>
      <w:r w:rsidR="00094702" w:rsidRPr="00094702">
        <w:rPr>
          <w:rFonts w:ascii="宋体" w:hAnsi="宋体" w:hint="eastAsia"/>
          <w:color w:val="000000"/>
          <w:sz w:val="28"/>
          <w:szCs w:val="28"/>
        </w:rPr>
        <w:t>日</w:t>
      </w:r>
      <w:r w:rsidRPr="009C7E87">
        <w:rPr>
          <w:rFonts w:ascii="宋体" w:hAnsi="宋体" w:hint="eastAsia"/>
          <w:color w:val="000000"/>
          <w:sz w:val="28"/>
          <w:szCs w:val="28"/>
        </w:rPr>
        <w:t>投资者实际收益率如下表所示：</w:t>
      </w:r>
    </w:p>
    <w:tbl>
      <w:tblPr>
        <w:tblW w:w="4559" w:type="dxa"/>
        <w:jc w:val="center"/>
        <w:tblInd w:w="-2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2081"/>
      </w:tblGrid>
      <w:tr w:rsidR="00E71CBB" w:rsidRPr="009C7E87" w:rsidTr="00000DD7">
        <w:trPr>
          <w:trHeight w:val="473"/>
          <w:jc w:val="center"/>
        </w:trPr>
        <w:tc>
          <w:tcPr>
            <w:tcW w:w="2478" w:type="dxa"/>
            <w:vAlign w:val="center"/>
          </w:tcPr>
          <w:p w:rsidR="00E71CBB" w:rsidRPr="00E71CBB" w:rsidRDefault="00E71CBB" w:rsidP="0026397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71CB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产品名称</w:t>
            </w:r>
          </w:p>
        </w:tc>
        <w:tc>
          <w:tcPr>
            <w:tcW w:w="2081" w:type="dxa"/>
            <w:vAlign w:val="center"/>
          </w:tcPr>
          <w:p w:rsidR="00E71CBB" w:rsidRPr="00E71CBB" w:rsidRDefault="00E71CBB" w:rsidP="0026397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proofErr w:type="gramStart"/>
            <w:r w:rsidRPr="00E71CB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预期年化收益率</w:t>
            </w:r>
            <w:proofErr w:type="gramEnd"/>
          </w:p>
        </w:tc>
      </w:tr>
      <w:tr w:rsidR="00E71CBB" w:rsidRPr="009C7E87" w:rsidTr="00000DD7">
        <w:trPr>
          <w:trHeight w:val="778"/>
          <w:jc w:val="center"/>
        </w:trPr>
        <w:tc>
          <w:tcPr>
            <w:tcW w:w="2478" w:type="dxa"/>
            <w:vAlign w:val="center"/>
          </w:tcPr>
          <w:p w:rsidR="00E71CBB" w:rsidRPr="00E71CBB" w:rsidRDefault="003546A5" w:rsidP="00FD1AD3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546A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“乾元通宝-晋级”2018年第111期理财产品</w:t>
            </w:r>
          </w:p>
        </w:tc>
        <w:tc>
          <w:tcPr>
            <w:tcW w:w="2081" w:type="dxa"/>
            <w:vAlign w:val="center"/>
          </w:tcPr>
          <w:p w:rsidR="00E71CBB" w:rsidRPr="00E71CBB" w:rsidRDefault="003546A5" w:rsidP="00FD1AD3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5.05</w:t>
            </w:r>
            <w:r w:rsidR="00D53EB1" w:rsidRPr="00D53EB1">
              <w:rPr>
                <w:rFonts w:asciiTheme="minorEastAsia" w:eastAsiaTheme="minorEastAsia" w:hAnsiTheme="minorEastAsia"/>
                <w:color w:val="000000"/>
                <w:szCs w:val="21"/>
              </w:rPr>
              <w:t>%</w:t>
            </w:r>
          </w:p>
        </w:tc>
      </w:tr>
    </w:tbl>
    <w:p w:rsidR="00747E15" w:rsidRPr="00EE774A" w:rsidRDefault="00747E15" w:rsidP="00747E15">
      <w:pPr>
        <w:ind w:firstLineChars="200" w:firstLine="560"/>
        <w:jc w:val="left"/>
        <w:rPr>
          <w:rFonts w:ascii="宋体" w:hAnsi="宋体"/>
          <w:color w:val="000000"/>
          <w:sz w:val="28"/>
          <w:szCs w:val="28"/>
        </w:rPr>
      </w:pPr>
      <w:r w:rsidRPr="00EE774A">
        <w:rPr>
          <w:rFonts w:ascii="宋体" w:hAnsi="宋体" w:hint="eastAsia"/>
          <w:color w:val="000000"/>
          <w:sz w:val="28"/>
          <w:szCs w:val="28"/>
        </w:rPr>
        <w:t>相关收益及计算方法，请具体查阅对应的产品说明书。</w:t>
      </w:r>
    </w:p>
    <w:p w:rsidR="00747E15" w:rsidRPr="00986C29" w:rsidRDefault="00747E15" w:rsidP="00747E15">
      <w:pPr>
        <w:spacing w:line="480" w:lineRule="exact"/>
        <w:ind w:firstLineChars="200" w:firstLine="562"/>
        <w:outlineLvl w:val="0"/>
        <w:rPr>
          <w:rFonts w:ascii="宋体" w:hAnsi="宋体"/>
          <w:b/>
          <w:color w:val="000000"/>
          <w:sz w:val="28"/>
          <w:szCs w:val="28"/>
        </w:rPr>
      </w:pPr>
      <w:r w:rsidRPr="00986C29">
        <w:rPr>
          <w:rFonts w:ascii="宋体" w:hAnsi="宋体" w:hint="eastAsia"/>
          <w:b/>
          <w:color w:val="000000"/>
          <w:sz w:val="28"/>
          <w:szCs w:val="28"/>
        </w:rPr>
        <w:t>二、产品投资组合详细情况</w:t>
      </w:r>
    </w:p>
    <w:p w:rsidR="00747E15" w:rsidRPr="00986C29" w:rsidRDefault="00747E15" w:rsidP="00747E15">
      <w:pPr>
        <w:spacing w:line="480" w:lineRule="exact"/>
        <w:ind w:firstLineChars="200" w:firstLine="562"/>
        <w:outlineLvl w:val="0"/>
        <w:rPr>
          <w:rFonts w:ascii="宋体" w:hAnsi="宋体"/>
          <w:b/>
          <w:color w:val="000000"/>
          <w:sz w:val="28"/>
          <w:szCs w:val="28"/>
        </w:rPr>
      </w:pPr>
      <w:r w:rsidRPr="00986C29">
        <w:rPr>
          <w:rFonts w:ascii="宋体" w:hAnsi="宋体" w:hint="eastAsia"/>
          <w:b/>
          <w:color w:val="000000"/>
          <w:sz w:val="28"/>
          <w:szCs w:val="28"/>
        </w:rPr>
        <w:t>（一）投资组合的基本情况</w:t>
      </w:r>
    </w:p>
    <w:p w:rsidR="00747E15" w:rsidRPr="00986C29" w:rsidRDefault="00C77C21" w:rsidP="00747E15">
      <w:pPr>
        <w:jc w:val="center"/>
        <w:rPr>
          <w:rFonts w:ascii="宋体" w:hAnsi="宋体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EB2F011" wp14:editId="0AA69519">
            <wp:extent cx="5181600" cy="2571750"/>
            <wp:effectExtent l="0" t="0" r="19050" b="1905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47E15" w:rsidRPr="00986C29" w:rsidRDefault="00000DD7" w:rsidP="00A4383C">
      <w:pPr>
        <w:spacing w:line="480" w:lineRule="exact"/>
        <w:ind w:firstLineChars="200" w:firstLine="562"/>
        <w:outlineLvl w:val="0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lastRenderedPageBreak/>
        <w:t>（二）</w:t>
      </w:r>
      <w:r w:rsidR="00747E15" w:rsidRPr="00986C29">
        <w:rPr>
          <w:rFonts w:ascii="宋体" w:hAnsi="宋体" w:hint="eastAsia"/>
          <w:b/>
          <w:color w:val="000000"/>
          <w:sz w:val="28"/>
          <w:szCs w:val="28"/>
        </w:rPr>
        <w:t>资产的行内评级构成</w:t>
      </w:r>
    </w:p>
    <w:p w:rsidR="002C4201" w:rsidRPr="00986C29" w:rsidRDefault="00C77C21" w:rsidP="002C4201">
      <w:pPr>
        <w:jc w:val="center"/>
        <w:rPr>
          <w:rFonts w:ascii="宋体" w:hAnsi="宋体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6821C1F9" wp14:editId="1F2896A4">
            <wp:extent cx="5181600" cy="2571750"/>
            <wp:effectExtent l="0" t="0" r="19050" b="19050"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47E15" w:rsidRDefault="00747E15" w:rsidP="00747E15">
      <w:pPr>
        <w:spacing w:line="480" w:lineRule="exact"/>
        <w:ind w:firstLineChars="200" w:firstLine="562"/>
        <w:outlineLvl w:val="0"/>
        <w:rPr>
          <w:rFonts w:ascii="宋体" w:hAnsi="宋体" w:hint="eastAsia"/>
          <w:b/>
          <w:color w:val="000000"/>
          <w:sz w:val="28"/>
          <w:szCs w:val="28"/>
        </w:rPr>
      </w:pPr>
      <w:r w:rsidRPr="00986C29">
        <w:rPr>
          <w:rFonts w:ascii="宋体" w:hAnsi="宋体" w:hint="eastAsia"/>
          <w:b/>
          <w:color w:val="000000"/>
          <w:sz w:val="28"/>
          <w:szCs w:val="28"/>
        </w:rPr>
        <w:t>（三</w:t>
      </w:r>
      <w:r w:rsidRPr="00986C29">
        <w:rPr>
          <w:rFonts w:ascii="宋体" w:hAnsi="宋体"/>
          <w:b/>
          <w:color w:val="000000"/>
          <w:sz w:val="28"/>
          <w:szCs w:val="28"/>
        </w:rPr>
        <w:t>）</w:t>
      </w:r>
      <w:r w:rsidR="00B76358">
        <w:rPr>
          <w:rFonts w:ascii="宋体" w:hAnsi="宋体" w:hint="eastAsia"/>
          <w:b/>
          <w:color w:val="000000"/>
          <w:sz w:val="28"/>
          <w:szCs w:val="28"/>
        </w:rPr>
        <w:t>资产的行业占比构成</w:t>
      </w:r>
    </w:p>
    <w:p w:rsidR="00000DD7" w:rsidRPr="00986C29" w:rsidRDefault="00000DD7" w:rsidP="00747E15">
      <w:pPr>
        <w:spacing w:line="480" w:lineRule="exact"/>
        <w:ind w:firstLineChars="200" w:firstLine="562"/>
        <w:outlineLvl w:val="0"/>
        <w:rPr>
          <w:rFonts w:ascii="宋体" w:hAnsi="宋体"/>
          <w:b/>
          <w:color w:val="000000"/>
          <w:sz w:val="28"/>
          <w:szCs w:val="28"/>
        </w:rPr>
      </w:pPr>
    </w:p>
    <w:p w:rsidR="0014171E" w:rsidRPr="0014171E" w:rsidRDefault="00C77C21" w:rsidP="00000DD7">
      <w:pPr>
        <w:ind w:leftChars="600" w:left="1260" w:right="1190"/>
        <w:rPr>
          <w:rFonts w:ascii="宋体" w:hAnsi="宋体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79FC61F" wp14:editId="0636A0FD">
            <wp:extent cx="5067300" cy="3019425"/>
            <wp:effectExtent l="0" t="0" r="0" b="0"/>
            <wp:docPr id="6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4171E" w:rsidRPr="0014171E" w:rsidRDefault="0014171E" w:rsidP="002A1BA7">
      <w:pPr>
        <w:ind w:leftChars="600" w:left="1260" w:right="1190"/>
        <w:rPr>
          <w:rFonts w:ascii="宋体" w:hAnsi="宋体"/>
          <w:color w:val="000000"/>
          <w:sz w:val="28"/>
          <w:szCs w:val="28"/>
        </w:rPr>
      </w:pPr>
    </w:p>
    <w:p w:rsidR="00F252BD" w:rsidRPr="002C2931" w:rsidRDefault="00F252BD" w:rsidP="00672F3B">
      <w:pPr>
        <w:spacing w:line="480" w:lineRule="exact"/>
        <w:ind w:firstLineChars="200" w:firstLine="562"/>
        <w:outlineLvl w:val="0"/>
        <w:rPr>
          <w:rFonts w:ascii="宋体" w:hAnsi="宋体"/>
          <w:b/>
          <w:color w:val="000000"/>
          <w:sz w:val="28"/>
          <w:szCs w:val="28"/>
        </w:rPr>
      </w:pPr>
      <w:r w:rsidRPr="00986C29">
        <w:rPr>
          <w:rFonts w:ascii="宋体" w:hAnsi="宋体" w:hint="eastAsia"/>
          <w:b/>
          <w:color w:val="000000"/>
          <w:sz w:val="28"/>
          <w:szCs w:val="28"/>
        </w:rPr>
        <w:t>三、产品整体运作情况</w:t>
      </w:r>
    </w:p>
    <w:p w:rsidR="00F252BD" w:rsidRPr="00EE774A" w:rsidRDefault="00F252BD" w:rsidP="00F252BD">
      <w:pPr>
        <w:spacing w:line="480" w:lineRule="exact"/>
        <w:ind w:firstLineChars="150" w:firstLine="420"/>
        <w:rPr>
          <w:rFonts w:ascii="宋体" w:hAnsi="宋体"/>
          <w:color w:val="000000"/>
          <w:sz w:val="28"/>
          <w:szCs w:val="28"/>
        </w:rPr>
      </w:pPr>
      <w:r w:rsidRPr="00EE774A">
        <w:rPr>
          <w:rFonts w:ascii="宋体" w:hAnsi="宋体" w:hint="eastAsia"/>
          <w:color w:val="000000"/>
          <w:sz w:val="28"/>
          <w:szCs w:val="28"/>
        </w:rPr>
        <w:t>（1）自本产品成立起至本报告日，产品管理人恪尽职守、勤勉尽责、谨慎管理，忠实履行有关法律、行政法规和相关文件的规定。</w:t>
      </w:r>
    </w:p>
    <w:p w:rsidR="00F252BD" w:rsidRPr="00EE774A" w:rsidRDefault="00F252BD" w:rsidP="00F252BD">
      <w:pPr>
        <w:spacing w:line="480" w:lineRule="exact"/>
        <w:ind w:firstLineChars="150" w:firstLine="420"/>
        <w:rPr>
          <w:rFonts w:ascii="宋体" w:hAnsi="宋体"/>
          <w:color w:val="000000"/>
          <w:sz w:val="28"/>
          <w:szCs w:val="28"/>
        </w:rPr>
      </w:pPr>
      <w:r w:rsidRPr="00EE774A">
        <w:rPr>
          <w:rFonts w:ascii="宋体" w:hAnsi="宋体" w:hint="eastAsia"/>
          <w:color w:val="000000"/>
          <w:sz w:val="28"/>
          <w:szCs w:val="28"/>
        </w:rPr>
        <w:t>（2）截至本报告日，所有投资资产正常运营，未发现有异常情况或者不利情况。</w:t>
      </w:r>
      <w:bookmarkStart w:id="0" w:name="_GoBack"/>
      <w:bookmarkEnd w:id="0"/>
    </w:p>
    <w:p w:rsidR="00F252BD" w:rsidRPr="00EE774A" w:rsidRDefault="00F252BD" w:rsidP="00F252BD">
      <w:pPr>
        <w:spacing w:line="480" w:lineRule="exact"/>
        <w:ind w:firstLineChars="150" w:firstLine="420"/>
        <w:rPr>
          <w:rFonts w:ascii="宋体" w:hAnsi="宋体"/>
          <w:color w:val="000000"/>
          <w:sz w:val="28"/>
          <w:szCs w:val="28"/>
        </w:rPr>
      </w:pPr>
      <w:r w:rsidRPr="00EE774A">
        <w:rPr>
          <w:rFonts w:ascii="宋体" w:hAnsi="宋体" w:hint="eastAsia"/>
          <w:color w:val="000000"/>
          <w:sz w:val="28"/>
          <w:szCs w:val="28"/>
        </w:rPr>
        <w:lastRenderedPageBreak/>
        <w:t>（3）本产品自成立至本报告日，没有发生涉诉及诉讼等损害投资者利益的情形。</w:t>
      </w:r>
    </w:p>
    <w:p w:rsidR="00F252BD" w:rsidRPr="00986C29" w:rsidRDefault="00F252BD" w:rsidP="00F252BD">
      <w:pPr>
        <w:spacing w:line="480" w:lineRule="exact"/>
        <w:ind w:firstLineChars="150" w:firstLine="420"/>
        <w:rPr>
          <w:rFonts w:ascii="宋体" w:hAnsi="宋体"/>
          <w:color w:val="000000"/>
          <w:sz w:val="28"/>
          <w:szCs w:val="28"/>
        </w:rPr>
      </w:pPr>
    </w:p>
    <w:p w:rsidR="00672F3B" w:rsidRDefault="00F252BD" w:rsidP="0036571D">
      <w:pPr>
        <w:spacing w:line="48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986C29">
        <w:rPr>
          <w:rFonts w:ascii="宋体" w:hAnsi="宋体" w:hint="eastAsia"/>
          <w:color w:val="000000"/>
          <w:sz w:val="28"/>
          <w:szCs w:val="28"/>
        </w:rPr>
        <w:t xml:space="preserve">                                         </w:t>
      </w:r>
      <w:r w:rsidR="00327185">
        <w:rPr>
          <w:rFonts w:ascii="宋体" w:hAnsi="宋体" w:hint="eastAsia"/>
          <w:color w:val="000000"/>
          <w:sz w:val="28"/>
          <w:szCs w:val="28"/>
        </w:rPr>
        <w:t xml:space="preserve"> </w:t>
      </w:r>
    </w:p>
    <w:p w:rsidR="00F252BD" w:rsidRPr="00986C29" w:rsidRDefault="00F252BD" w:rsidP="00E32199">
      <w:pPr>
        <w:spacing w:line="480" w:lineRule="exact"/>
        <w:ind w:firstLineChars="1850" w:firstLine="5180"/>
        <w:rPr>
          <w:rFonts w:ascii="宋体" w:hAnsi="宋体"/>
          <w:color w:val="000000"/>
          <w:sz w:val="28"/>
          <w:szCs w:val="28"/>
        </w:rPr>
      </w:pPr>
      <w:r w:rsidRPr="00986C29">
        <w:rPr>
          <w:rFonts w:ascii="宋体" w:hAnsi="宋体" w:hint="eastAsia"/>
          <w:color w:val="000000"/>
          <w:sz w:val="28"/>
          <w:szCs w:val="28"/>
        </w:rPr>
        <w:t>中国建设银行</w:t>
      </w:r>
      <w:r w:rsidR="00E32199">
        <w:rPr>
          <w:rFonts w:ascii="宋体" w:hAnsi="宋体" w:hint="eastAsia"/>
          <w:color w:val="000000"/>
          <w:sz w:val="28"/>
          <w:szCs w:val="28"/>
        </w:rPr>
        <w:t>河北省分行</w:t>
      </w:r>
    </w:p>
    <w:p w:rsidR="00F252BD" w:rsidRDefault="00F252BD" w:rsidP="00E32199">
      <w:pPr>
        <w:spacing w:line="480" w:lineRule="exact"/>
        <w:ind w:right="222" w:firstLineChars="200" w:firstLine="560"/>
        <w:jc w:val="righ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2019</w:t>
      </w:r>
      <w:r w:rsidRPr="00986C29">
        <w:rPr>
          <w:rFonts w:ascii="宋体" w:hAnsi="宋体" w:hint="eastAsia"/>
          <w:color w:val="000000"/>
          <w:sz w:val="28"/>
          <w:szCs w:val="28"/>
        </w:rPr>
        <w:t>年</w:t>
      </w:r>
      <w:r w:rsidR="00672F3B">
        <w:rPr>
          <w:rFonts w:ascii="宋体" w:hAnsi="宋体" w:hint="eastAsia"/>
          <w:color w:val="000000"/>
          <w:sz w:val="28"/>
          <w:szCs w:val="28"/>
        </w:rPr>
        <w:t>5</w:t>
      </w:r>
      <w:r w:rsidRPr="00986C29">
        <w:rPr>
          <w:rFonts w:ascii="宋体" w:hAnsi="宋体" w:hint="eastAsia"/>
          <w:color w:val="000000"/>
          <w:sz w:val="28"/>
          <w:szCs w:val="28"/>
        </w:rPr>
        <w:t>月</w:t>
      </w:r>
      <w:r w:rsidR="00E32199">
        <w:rPr>
          <w:rFonts w:ascii="宋体" w:hAnsi="宋体" w:hint="eastAsia"/>
          <w:color w:val="000000"/>
          <w:sz w:val="28"/>
          <w:szCs w:val="28"/>
        </w:rPr>
        <w:t>23</w:t>
      </w:r>
      <w:r w:rsidRPr="00986C29">
        <w:rPr>
          <w:rFonts w:ascii="宋体" w:hAnsi="宋体" w:hint="eastAsia"/>
          <w:color w:val="000000"/>
          <w:sz w:val="28"/>
          <w:szCs w:val="28"/>
        </w:rPr>
        <w:t>日</w:t>
      </w:r>
    </w:p>
    <w:sectPr w:rsidR="00F252BD" w:rsidSect="003C5C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869" w:rsidRDefault="00E45869" w:rsidP="00747E15">
      <w:r>
        <w:separator/>
      </w:r>
    </w:p>
  </w:endnote>
  <w:endnote w:type="continuationSeparator" w:id="0">
    <w:p w:rsidR="00E45869" w:rsidRDefault="00E45869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869" w:rsidRDefault="00E45869" w:rsidP="00747E15">
      <w:r>
        <w:separator/>
      </w:r>
    </w:p>
  </w:footnote>
  <w:footnote w:type="continuationSeparator" w:id="0">
    <w:p w:rsidR="00E45869" w:rsidRDefault="00E45869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7E4B"/>
    <w:rsid w:val="00000A2E"/>
    <w:rsid w:val="00000DD7"/>
    <w:rsid w:val="00094702"/>
    <w:rsid w:val="000A633E"/>
    <w:rsid w:val="000B1DFF"/>
    <w:rsid w:val="000B2BD3"/>
    <w:rsid w:val="00113AE8"/>
    <w:rsid w:val="00120E2F"/>
    <w:rsid w:val="0014171E"/>
    <w:rsid w:val="0014503F"/>
    <w:rsid w:val="0014730D"/>
    <w:rsid w:val="00150542"/>
    <w:rsid w:val="00153C80"/>
    <w:rsid w:val="001722D0"/>
    <w:rsid w:val="001A1AB9"/>
    <w:rsid w:val="001A4B3A"/>
    <w:rsid w:val="001A789A"/>
    <w:rsid w:val="001B1321"/>
    <w:rsid w:val="001C2DE3"/>
    <w:rsid w:val="001C5ECD"/>
    <w:rsid w:val="001D2282"/>
    <w:rsid w:val="001E60BC"/>
    <w:rsid w:val="001F4173"/>
    <w:rsid w:val="001F6E1B"/>
    <w:rsid w:val="00223D3F"/>
    <w:rsid w:val="00230824"/>
    <w:rsid w:val="0026397D"/>
    <w:rsid w:val="00272A44"/>
    <w:rsid w:val="002842E5"/>
    <w:rsid w:val="00286985"/>
    <w:rsid w:val="00290614"/>
    <w:rsid w:val="002A0C80"/>
    <w:rsid w:val="002A1BA7"/>
    <w:rsid w:val="002A5076"/>
    <w:rsid w:val="002C2931"/>
    <w:rsid w:val="002C4201"/>
    <w:rsid w:val="002D03D7"/>
    <w:rsid w:val="002D2486"/>
    <w:rsid w:val="002D25AE"/>
    <w:rsid w:val="002D4D94"/>
    <w:rsid w:val="003029BB"/>
    <w:rsid w:val="003051C4"/>
    <w:rsid w:val="003141AD"/>
    <w:rsid w:val="00321A8B"/>
    <w:rsid w:val="00325023"/>
    <w:rsid w:val="00326D0E"/>
    <w:rsid w:val="00327185"/>
    <w:rsid w:val="00333409"/>
    <w:rsid w:val="00342268"/>
    <w:rsid w:val="003426DF"/>
    <w:rsid w:val="003546A5"/>
    <w:rsid w:val="0036571D"/>
    <w:rsid w:val="0036767A"/>
    <w:rsid w:val="003777B4"/>
    <w:rsid w:val="003A21D2"/>
    <w:rsid w:val="003B1655"/>
    <w:rsid w:val="003C5C8F"/>
    <w:rsid w:val="003E7C3B"/>
    <w:rsid w:val="003F109C"/>
    <w:rsid w:val="004067BA"/>
    <w:rsid w:val="00423ADC"/>
    <w:rsid w:val="004340C8"/>
    <w:rsid w:val="0044072E"/>
    <w:rsid w:val="00450280"/>
    <w:rsid w:val="00466959"/>
    <w:rsid w:val="004A7C58"/>
    <w:rsid w:val="004E0B0E"/>
    <w:rsid w:val="004E2FA5"/>
    <w:rsid w:val="00522A6A"/>
    <w:rsid w:val="00523334"/>
    <w:rsid w:val="005351C7"/>
    <w:rsid w:val="00545896"/>
    <w:rsid w:val="00552E14"/>
    <w:rsid w:val="00556FF5"/>
    <w:rsid w:val="005645B8"/>
    <w:rsid w:val="00564D8B"/>
    <w:rsid w:val="00574EA3"/>
    <w:rsid w:val="00575E00"/>
    <w:rsid w:val="005A7E4B"/>
    <w:rsid w:val="005C4DAA"/>
    <w:rsid w:val="005F4A8C"/>
    <w:rsid w:val="00605579"/>
    <w:rsid w:val="0062118C"/>
    <w:rsid w:val="006317AB"/>
    <w:rsid w:val="00641393"/>
    <w:rsid w:val="00643CC3"/>
    <w:rsid w:val="00672F3B"/>
    <w:rsid w:val="006D02C0"/>
    <w:rsid w:val="006D47C4"/>
    <w:rsid w:val="006E2DEB"/>
    <w:rsid w:val="006E3170"/>
    <w:rsid w:val="006F1874"/>
    <w:rsid w:val="007270A3"/>
    <w:rsid w:val="00747E15"/>
    <w:rsid w:val="00757AF8"/>
    <w:rsid w:val="00763964"/>
    <w:rsid w:val="00782178"/>
    <w:rsid w:val="00786997"/>
    <w:rsid w:val="007F05DC"/>
    <w:rsid w:val="007F0C07"/>
    <w:rsid w:val="00814F7E"/>
    <w:rsid w:val="00821DFE"/>
    <w:rsid w:val="0083417C"/>
    <w:rsid w:val="00834BDB"/>
    <w:rsid w:val="008539BA"/>
    <w:rsid w:val="00854AF1"/>
    <w:rsid w:val="0085511A"/>
    <w:rsid w:val="0085768F"/>
    <w:rsid w:val="008778BF"/>
    <w:rsid w:val="0089302F"/>
    <w:rsid w:val="008A03D8"/>
    <w:rsid w:val="008B1260"/>
    <w:rsid w:val="008D243D"/>
    <w:rsid w:val="009331AC"/>
    <w:rsid w:val="00933697"/>
    <w:rsid w:val="00933D72"/>
    <w:rsid w:val="00945C91"/>
    <w:rsid w:val="00953026"/>
    <w:rsid w:val="00961315"/>
    <w:rsid w:val="009832E0"/>
    <w:rsid w:val="00996BC9"/>
    <w:rsid w:val="009A0441"/>
    <w:rsid w:val="009B1D4F"/>
    <w:rsid w:val="009E6E1F"/>
    <w:rsid w:val="009F16C9"/>
    <w:rsid w:val="009F3CBB"/>
    <w:rsid w:val="00A10354"/>
    <w:rsid w:val="00A20C0F"/>
    <w:rsid w:val="00A21940"/>
    <w:rsid w:val="00A4383C"/>
    <w:rsid w:val="00A477B7"/>
    <w:rsid w:val="00A514E6"/>
    <w:rsid w:val="00A60FAE"/>
    <w:rsid w:val="00A644FB"/>
    <w:rsid w:val="00A66F45"/>
    <w:rsid w:val="00AC4874"/>
    <w:rsid w:val="00AD5064"/>
    <w:rsid w:val="00AD5E04"/>
    <w:rsid w:val="00AE524C"/>
    <w:rsid w:val="00B05213"/>
    <w:rsid w:val="00B0589A"/>
    <w:rsid w:val="00B477AF"/>
    <w:rsid w:val="00B70568"/>
    <w:rsid w:val="00B76358"/>
    <w:rsid w:val="00B83F5A"/>
    <w:rsid w:val="00B97E18"/>
    <w:rsid w:val="00BB7169"/>
    <w:rsid w:val="00BC6C87"/>
    <w:rsid w:val="00BD1E16"/>
    <w:rsid w:val="00BE3616"/>
    <w:rsid w:val="00BF403D"/>
    <w:rsid w:val="00BF7077"/>
    <w:rsid w:val="00C04DCC"/>
    <w:rsid w:val="00C06248"/>
    <w:rsid w:val="00C1351F"/>
    <w:rsid w:val="00C43B24"/>
    <w:rsid w:val="00C46F11"/>
    <w:rsid w:val="00C71FF0"/>
    <w:rsid w:val="00C77C21"/>
    <w:rsid w:val="00C80EC5"/>
    <w:rsid w:val="00C944E8"/>
    <w:rsid w:val="00CA52FB"/>
    <w:rsid w:val="00CA7FFE"/>
    <w:rsid w:val="00CC0135"/>
    <w:rsid w:val="00CC2405"/>
    <w:rsid w:val="00D137A7"/>
    <w:rsid w:val="00D32F0F"/>
    <w:rsid w:val="00D33238"/>
    <w:rsid w:val="00D435C3"/>
    <w:rsid w:val="00D5397F"/>
    <w:rsid w:val="00D53EB1"/>
    <w:rsid w:val="00D65362"/>
    <w:rsid w:val="00D97D45"/>
    <w:rsid w:val="00DB4B6B"/>
    <w:rsid w:val="00DC0BC9"/>
    <w:rsid w:val="00DD5B84"/>
    <w:rsid w:val="00DF0013"/>
    <w:rsid w:val="00DF037C"/>
    <w:rsid w:val="00DF773A"/>
    <w:rsid w:val="00E01990"/>
    <w:rsid w:val="00E15814"/>
    <w:rsid w:val="00E20821"/>
    <w:rsid w:val="00E20B59"/>
    <w:rsid w:val="00E27480"/>
    <w:rsid w:val="00E32199"/>
    <w:rsid w:val="00E33343"/>
    <w:rsid w:val="00E37569"/>
    <w:rsid w:val="00E405C0"/>
    <w:rsid w:val="00E44B0A"/>
    <w:rsid w:val="00E45130"/>
    <w:rsid w:val="00E45869"/>
    <w:rsid w:val="00E71CBB"/>
    <w:rsid w:val="00E7656D"/>
    <w:rsid w:val="00E76F46"/>
    <w:rsid w:val="00E95096"/>
    <w:rsid w:val="00EA2AFA"/>
    <w:rsid w:val="00EB6E95"/>
    <w:rsid w:val="00F03E42"/>
    <w:rsid w:val="00F217C2"/>
    <w:rsid w:val="00F252BD"/>
    <w:rsid w:val="00F53BA8"/>
    <w:rsid w:val="00F57545"/>
    <w:rsid w:val="00F747C7"/>
    <w:rsid w:val="00F7798E"/>
    <w:rsid w:val="00F925A7"/>
    <w:rsid w:val="00FA1934"/>
    <w:rsid w:val="00FA5106"/>
    <w:rsid w:val="00FC2EF4"/>
    <w:rsid w:val="00FC613C"/>
    <w:rsid w:val="00FD1AD3"/>
    <w:rsid w:val="00FE3117"/>
    <w:rsid w:val="00FF2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2D2486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2D2486"/>
    <w:rPr>
      <w:rFonts w:ascii="Calibri" w:eastAsia="宋体" w:hAnsi="Calibri" w:cs="Times New Roman"/>
    </w:rPr>
  </w:style>
  <w:style w:type="paragraph" w:customStyle="1" w:styleId="CharCharChar">
    <w:name w:val="Char Char Char"/>
    <w:basedOn w:val="a"/>
    <w:autoRedefine/>
    <w:rsid w:val="003546A5"/>
    <w:pPr>
      <w:tabs>
        <w:tab w:val="num" w:pos="425"/>
      </w:tabs>
      <w:ind w:left="425" w:hanging="425"/>
    </w:pPr>
    <w:rPr>
      <w:rFonts w:ascii="宋体" w:hAnsi="宋体"/>
      <w:color w:val="000000"/>
      <w:sz w:val="24"/>
      <w:szCs w:val="24"/>
    </w:rPr>
  </w:style>
  <w:style w:type="paragraph" w:customStyle="1" w:styleId="Default">
    <w:name w:val="Default"/>
    <w:rsid w:val="003546A5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.HETZYHYWB-017\Desktop\&#27744;\3.%202018&#22266;&#23450;&#26399;&#38480;&#20135;&#21697;\&#20094;&#20803;-&#36890;&#23453;&#22266;&#23450;&#26399;&#38480;2018-111-&#26187;&#32423;\&#36164;&#31649;&#29702;&#36130;&#20135;&#21697;&#19982;&#36164;&#20135;&#23545;&#24212;&#26126;&#32454;_155860291907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.HETZYHYWB-017\Desktop\&#27744;\3.%202018&#22266;&#23450;&#26399;&#38480;&#20135;&#21697;\&#20094;&#20803;-&#36890;&#23453;&#22266;&#23450;&#26399;&#38480;2018-111-&#26187;&#32423;\&#36164;&#31649;&#29702;&#36130;&#20135;&#21697;&#19982;&#36164;&#20135;&#23545;&#24212;&#26126;&#32454;_1558602919070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.HETZYHYWB-017\Desktop\&#27744;\3.%202018&#22266;&#23450;&#26399;&#38480;&#20135;&#21697;\&#20094;&#20803;-&#36890;&#23453;&#22266;&#23450;&#26399;&#38480;2018-111-&#26187;&#32423;\&#36164;&#31649;&#29702;&#36130;&#20135;&#21697;&#19982;&#36164;&#20135;&#23545;&#24212;&#26126;&#32454;_155860291907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图一!$D$4:$D$6</c:f>
              <c:strCache>
                <c:ptCount val="3"/>
                <c:pt idx="0">
                  <c:v>非标准化债权类资产</c:v>
                </c:pt>
                <c:pt idx="1">
                  <c:v>同业存单</c:v>
                </c:pt>
                <c:pt idx="2">
                  <c:v>债券</c:v>
                </c:pt>
              </c:strCache>
            </c:strRef>
          </c:cat>
          <c:val>
            <c:numRef>
              <c:f>图一!$E$4:$E$6</c:f>
              <c:numCache>
                <c:formatCode>General</c:formatCode>
                <c:ptCount val="3"/>
                <c:pt idx="0">
                  <c:v>195860031.66999999</c:v>
                </c:pt>
                <c:pt idx="1">
                  <c:v>6192929.4299999997</c:v>
                </c:pt>
                <c:pt idx="2">
                  <c:v>298468069.57999998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图一!$D$20:$D$23</c:f>
              <c:strCache>
                <c:ptCount val="4"/>
                <c:pt idx="0">
                  <c:v>11级</c:v>
                </c:pt>
                <c:pt idx="1">
                  <c:v>1级</c:v>
                </c:pt>
                <c:pt idx="2">
                  <c:v>7级</c:v>
                </c:pt>
                <c:pt idx="3">
                  <c:v>8级</c:v>
                </c:pt>
              </c:strCache>
            </c:strRef>
          </c:cat>
          <c:val>
            <c:numRef>
              <c:f>图一!$E$20:$E$23</c:f>
              <c:numCache>
                <c:formatCode>General</c:formatCode>
                <c:ptCount val="4"/>
                <c:pt idx="0">
                  <c:v>2354877.0299999998</c:v>
                </c:pt>
                <c:pt idx="1">
                  <c:v>98468069.579999998</c:v>
                </c:pt>
                <c:pt idx="2">
                  <c:v>260000000</c:v>
                </c:pt>
                <c:pt idx="3">
                  <c:v>133505154.64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图一!$D$41:$D$44</c:f>
              <c:strCache>
                <c:ptCount val="4"/>
                <c:pt idx="0">
                  <c:v>公共设施管理业</c:v>
                </c:pt>
                <c:pt idx="1">
                  <c:v>货币金融服务</c:v>
                </c:pt>
                <c:pt idx="2">
                  <c:v>农业</c:v>
                </c:pt>
                <c:pt idx="3">
                  <c:v>商务服务业</c:v>
                </c:pt>
              </c:strCache>
            </c:strRef>
          </c:cat>
          <c:val>
            <c:numRef>
              <c:f>图一!$E$41:$E$44</c:f>
              <c:numCache>
                <c:formatCode>General</c:formatCode>
                <c:ptCount val="4"/>
                <c:pt idx="0">
                  <c:v>2354877.0299999998</c:v>
                </c:pt>
                <c:pt idx="1">
                  <c:v>98468069.579999998</c:v>
                </c:pt>
                <c:pt idx="2">
                  <c:v>60000000</c:v>
                </c:pt>
                <c:pt idx="3">
                  <c:v>333505154.63999999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杨雯玥</dc:creator>
  <cp:keywords/>
  <dc:description/>
  <cp:lastModifiedBy>鲁曦</cp:lastModifiedBy>
  <cp:revision>125</cp:revision>
  <cp:lastPrinted>2019-02-12T00:49:00Z</cp:lastPrinted>
  <dcterms:created xsi:type="dcterms:W3CDTF">2017-11-09T01:29:00Z</dcterms:created>
  <dcterms:modified xsi:type="dcterms:W3CDTF">2019-05-23T09:24:00Z</dcterms:modified>
</cp:coreProperties>
</file>