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彩虹小标宋" w:eastAsia="彩虹小标宋"/>
          <w:sz w:val="32"/>
          <w:szCs w:val="32"/>
        </w:rPr>
      </w:pPr>
      <w:r>
        <w:rPr>
          <w:rFonts w:ascii="彩虹小标宋" w:eastAsia="彩虹小标宋" w:hint="eastAsia"/>
          <w:sz w:val="32"/>
          <w:szCs w:val="32"/>
        </w:rPr>
        <w:t>关于取消石家庄新华路西支行现场兑换的补充通知</w:t>
      </w:r>
    </w:p>
    <w:p>
      <w:pPr>
        <w:jc w:val="center"/>
        <w:rPr>
          <w:rFonts w:ascii="彩虹小标宋" w:eastAsia="彩虹小标宋"/>
          <w:sz w:val="32"/>
          <w:szCs w:val="32"/>
        </w:rPr>
      </w:pPr>
    </w:p>
    <w:p>
      <w:pPr>
        <w:ind w:firstLineChars="200" w:firstLine="640"/>
        <w:jc w:val="left"/>
        <w:rPr>
          <w:rFonts w:ascii="彩虹粗仿宋" w:eastAsia="彩虹粗仿宋" w:hint="eastAsia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根据当地人民银行要求，为保证泰山</w:t>
      </w:r>
      <w:proofErr w:type="gramStart"/>
      <w:r>
        <w:rPr>
          <w:rFonts w:ascii="彩虹粗仿宋" w:eastAsia="彩虹粗仿宋" w:hint="eastAsia"/>
          <w:sz w:val="32"/>
          <w:szCs w:val="32"/>
        </w:rPr>
        <w:t>币转现场</w:t>
      </w:r>
      <w:proofErr w:type="gramEnd"/>
      <w:r>
        <w:rPr>
          <w:rFonts w:ascii="彩虹粗仿宋" w:eastAsia="彩虹粗仿宋" w:hint="eastAsia"/>
          <w:sz w:val="32"/>
          <w:szCs w:val="32"/>
        </w:rPr>
        <w:t>兑换秩序，取消石家庄新华路西支行泰山</w:t>
      </w:r>
      <w:proofErr w:type="gramStart"/>
      <w:r>
        <w:rPr>
          <w:rFonts w:ascii="彩虹粗仿宋" w:eastAsia="彩虹粗仿宋" w:hint="eastAsia"/>
          <w:sz w:val="32"/>
          <w:szCs w:val="32"/>
        </w:rPr>
        <w:t>币转现场</w:t>
      </w:r>
      <w:proofErr w:type="gramEnd"/>
      <w:r>
        <w:rPr>
          <w:rFonts w:ascii="彩虹粗仿宋" w:eastAsia="彩虹粗仿宋" w:hint="eastAsia"/>
          <w:sz w:val="32"/>
          <w:szCs w:val="32"/>
        </w:rPr>
        <w:t>兑换，将其原有1500枚额度重新分配至其他网点进行兑换（详见表</w:t>
      </w:r>
      <w:proofErr w:type="gramStart"/>
      <w:r>
        <w:rPr>
          <w:rFonts w:ascii="彩虹粗仿宋" w:eastAsia="彩虹粗仿宋" w:hint="eastAsia"/>
          <w:sz w:val="32"/>
          <w:szCs w:val="32"/>
        </w:rPr>
        <w:t>一</w:t>
      </w:r>
      <w:proofErr w:type="gramEnd"/>
      <w:r>
        <w:rPr>
          <w:rFonts w:ascii="彩虹粗仿宋" w:eastAsia="彩虹粗仿宋" w:hint="eastAsia"/>
          <w:sz w:val="32"/>
          <w:szCs w:val="32"/>
        </w:rPr>
        <w:t>），兑换时间2019年12月8日，公众每人限兑2枚，其他事项不变。</w:t>
      </w:r>
    </w:p>
    <w:p>
      <w:pPr>
        <w:ind w:firstLineChars="200" w:firstLine="640"/>
        <w:jc w:val="left"/>
        <w:rPr>
          <w:rFonts w:ascii="彩虹粗仿宋" w:eastAsia="彩虹粗仿宋" w:hint="eastAsia"/>
          <w:sz w:val="32"/>
          <w:szCs w:val="32"/>
        </w:rPr>
      </w:pPr>
    </w:p>
    <w:p>
      <w:pPr>
        <w:jc w:val="center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表</w:t>
      </w:r>
      <w:proofErr w:type="gramStart"/>
      <w:r>
        <w:rPr>
          <w:rFonts w:ascii="彩虹粗仿宋" w:eastAsia="彩虹粗仿宋" w:hint="eastAsia"/>
          <w:sz w:val="28"/>
          <w:szCs w:val="28"/>
        </w:rPr>
        <w:t>一</w:t>
      </w:r>
      <w:proofErr w:type="gramEnd"/>
      <w:r>
        <w:rPr>
          <w:rFonts w:ascii="彩虹粗仿宋" w:eastAsia="彩虹粗仿宋" w:hint="eastAsia"/>
          <w:sz w:val="28"/>
          <w:szCs w:val="28"/>
        </w:rPr>
        <w:t xml:space="preserve"> 网点额度分配及营业信息</w:t>
      </w:r>
      <w:bookmarkStart w:id="0" w:name="_GoBack"/>
      <w:bookmarkEnd w:id="0"/>
    </w:p>
    <w:tbl>
      <w:tblPr>
        <w:tblW w:w="9474" w:type="dxa"/>
        <w:tblInd w:w="-572" w:type="dxa"/>
        <w:tblLook w:val="04A0" w:firstRow="1" w:lastRow="0" w:firstColumn="1" w:lastColumn="0" w:noHBand="0" w:noVBand="1"/>
      </w:tblPr>
      <w:tblGrid>
        <w:gridCol w:w="1106"/>
        <w:gridCol w:w="1275"/>
        <w:gridCol w:w="1603"/>
        <w:gridCol w:w="1560"/>
        <w:gridCol w:w="2268"/>
        <w:gridCol w:w="1662"/>
      </w:tblGrid>
      <w:tr>
        <w:trPr>
          <w:trHeight w:val="130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泰山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币转现场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额度（枚）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12月8日（周日）营业时间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网点地址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网点电话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石家庄新界支行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翟营南大街39号新界商务楼一楼商铺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0311-67303217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石家庄廊桥四季支行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外方环99号众美城A-3号商业楼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0311-66688045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石家庄众美梧桐苑支行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裕丰路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16号凤凰城.梧桐苑32号A座与C座之间商业0102号一楼底商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0311-85051379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石家庄美东支行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广安街10号副1号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0311-86041028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义堂路支行</w:t>
            </w:r>
            <w:proofErr w:type="gram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堂路义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堂新村13号楼102商铺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0311-87026134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石家庄平安北大街支行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平安北大街19号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0311-66178739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华万达广场支行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裕华区建华南大街132号石家庄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华万达广场B2-5商业区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0311-67961316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石家庄槐安东路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槐安东路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0311-86964950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石家庄胜利支行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胜利北大街178号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神州嘉园</w:t>
            </w:r>
            <w:proofErr w:type="gram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0311-86971923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石家庄建设南大街支行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建设南大街118号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0311-86025071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石家庄新石北路支行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新石北路360-1号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0311-83835433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石家庄新石南路支行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红旗大街411号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0311-83825691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石家庄新华路东支行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新华路265号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0311-83025234</w:t>
            </w:r>
          </w:p>
        </w:tc>
      </w:tr>
      <w:tr>
        <w:trPr>
          <w:trHeight w:val="61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石家庄市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丰收路支行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9:00-兑完为止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丰收路188号奥北公元社区108-109号商铺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0311-68010216</w:t>
            </w:r>
          </w:p>
        </w:tc>
      </w:tr>
    </w:tbl>
    <w:p>
      <w:pPr>
        <w:jc w:val="right"/>
        <w:rPr>
          <w:rFonts w:ascii="彩虹粗仿宋" w:eastAsia="彩虹粗仿宋" w:hint="eastAsia"/>
          <w:sz w:val="28"/>
          <w:szCs w:val="28"/>
        </w:rPr>
      </w:pPr>
    </w:p>
    <w:p>
      <w:pPr>
        <w:ind w:right="280"/>
        <w:jc w:val="right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河北省分行</w:t>
      </w:r>
    </w:p>
    <w:p>
      <w:pPr>
        <w:jc w:val="righ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2019年12月7日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潘世蕾</dc:creator>
  <cp:keywords/>
  <dc:description/>
  <cp:lastModifiedBy>潘世蕾</cp:lastModifiedBy>
  <cp:revision>39</cp:revision>
  <dcterms:created xsi:type="dcterms:W3CDTF">2019-12-06T09:37:00Z</dcterms:created>
  <dcterms:modified xsi:type="dcterms:W3CDTF">2019-12-07T11:02:00Z</dcterms:modified>
</cp:coreProperties>
</file>