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2" w:rsidRDefault="00850CA2" w:rsidP="001D7C9D">
      <w:pPr>
        <w:pStyle w:val="a5"/>
        <w:tabs>
          <w:tab w:val="left" w:pos="0"/>
        </w:tabs>
        <w:spacing w:line="560" w:lineRule="exact"/>
        <w:jc w:val="center"/>
        <w:rPr>
          <w:rFonts w:ascii="彩虹小标宋" w:eastAsia="彩虹小标宋"/>
          <w:color w:val="000000" w:themeColor="text1"/>
          <w:sz w:val="44"/>
          <w:szCs w:val="44"/>
          <w:lang w:eastAsia="zh-CN"/>
        </w:rPr>
      </w:pPr>
      <w:r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关于调整</w:t>
      </w:r>
      <w:r w:rsidRPr="00850CA2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中国建设银行“乾元星座系列-</w:t>
      </w:r>
      <w:proofErr w:type="spellStart"/>
      <w:r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天秤</w:t>
      </w:r>
      <w:r w:rsidRPr="00850CA2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座</w:t>
      </w:r>
      <w:proofErr w:type="spellEnd"/>
      <w:r w:rsidRPr="00850CA2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”(</w:t>
      </w:r>
      <w:proofErr w:type="spellStart"/>
      <w:r w:rsidRPr="00850CA2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按年</w:t>
      </w:r>
      <w:proofErr w:type="spellEnd"/>
      <w:r w:rsidRPr="00850CA2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)</w:t>
      </w:r>
      <w:proofErr w:type="spellStart"/>
      <w:r w:rsidRPr="00850CA2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开放式净值型人民币理财产品</w:t>
      </w:r>
      <w:r w:rsidR="003112AD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部分</w:t>
      </w:r>
      <w:r w:rsidR="00913F65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产品</w:t>
      </w:r>
      <w:r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要素</w:t>
      </w:r>
      <w:r w:rsidR="006F6824"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的</w:t>
      </w:r>
      <w:r>
        <w:rPr>
          <w:rFonts w:ascii="彩虹小标宋" w:eastAsia="彩虹小标宋" w:hint="eastAsia"/>
          <w:color w:val="000000" w:themeColor="text1"/>
          <w:sz w:val="44"/>
          <w:szCs w:val="44"/>
          <w:lang w:eastAsia="zh-CN"/>
        </w:rPr>
        <w:t>公告</w:t>
      </w:r>
      <w:proofErr w:type="spellEnd"/>
    </w:p>
    <w:p w:rsidR="00850CA2" w:rsidRPr="003112AD" w:rsidRDefault="00850CA2" w:rsidP="00850CA2">
      <w:pPr>
        <w:widowControl/>
        <w:wordWrap w:val="0"/>
        <w:spacing w:line="460" w:lineRule="atLeast"/>
        <w:rPr>
          <w:rFonts w:ascii="Times New Roman" w:eastAsia="彩虹粗仿宋" w:hAnsi="Times New Roman" w:cs="Times New Roman"/>
          <w:b/>
          <w:sz w:val="28"/>
          <w:szCs w:val="28"/>
        </w:rPr>
      </w:pPr>
      <w:r w:rsidRPr="003112AD">
        <w:rPr>
          <w:rFonts w:ascii="Times New Roman" w:eastAsia="彩虹粗仿宋" w:hAnsi="Times New Roman" w:cs="Times New Roman" w:hint="eastAsia"/>
          <w:b/>
          <w:sz w:val="28"/>
          <w:szCs w:val="28"/>
        </w:rPr>
        <w:t>尊敬的客户：</w:t>
      </w:r>
    </w:p>
    <w:p w:rsidR="003112AD" w:rsidRDefault="00850CA2" w:rsidP="00B41E9E">
      <w:pPr>
        <w:adjustRightInd w:val="0"/>
        <w:snapToGrid w:val="0"/>
        <w:spacing w:line="560" w:lineRule="atLeast"/>
        <w:ind w:firstLineChars="200" w:firstLine="560"/>
        <w:rPr>
          <w:rFonts w:ascii="Times New Roman" w:eastAsia="彩虹粗仿宋" w:hAnsi="Times New Roman" w:cs="Times New Roman"/>
          <w:sz w:val="28"/>
          <w:szCs w:val="28"/>
        </w:rPr>
      </w:pP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中国建设银行拟于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10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月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14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日（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不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含）起，调整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中国建设银行“乾元星座系列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-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天秤座”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(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按年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)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开放式净值型人民币理财产品业绩比较基准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，具体如下表：</w:t>
      </w:r>
    </w:p>
    <w:p w:rsidR="00B41E9E" w:rsidRPr="00B41E9E" w:rsidRDefault="00B41E9E" w:rsidP="00B41E9E">
      <w:pPr>
        <w:adjustRightInd w:val="0"/>
        <w:snapToGrid w:val="0"/>
        <w:spacing w:line="560" w:lineRule="atLeast"/>
        <w:ind w:firstLineChars="200" w:firstLine="360"/>
        <w:rPr>
          <w:rFonts w:ascii="Times New Roman" w:eastAsia="彩虹粗仿宋" w:hAnsi="Times New Roman" w:cs="Times New Roman"/>
          <w:sz w:val="18"/>
          <w:szCs w:val="18"/>
        </w:rPr>
      </w:pPr>
    </w:p>
    <w:tbl>
      <w:tblPr>
        <w:tblW w:w="5339" w:type="pct"/>
        <w:jc w:val="center"/>
        <w:tblInd w:w="635" w:type="dxa"/>
        <w:tblBorders>
          <w:top w:val="thinThickSmallGap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59"/>
      </w:tblGrid>
      <w:tr w:rsidR="003112AD" w:rsidRPr="003112AD" w:rsidTr="003112AD">
        <w:trPr>
          <w:trHeight w:val="588"/>
          <w:tblHeader/>
          <w:jc w:val="center"/>
        </w:trPr>
        <w:tc>
          <w:tcPr>
            <w:tcW w:w="2495" w:type="pct"/>
            <w:vAlign w:val="center"/>
            <w:hideMark/>
          </w:tcPr>
          <w:p w:rsidR="003112AD" w:rsidRPr="003112AD" w:rsidRDefault="003112AD" w:rsidP="003112AD">
            <w:pPr>
              <w:snapToGrid w:val="0"/>
              <w:ind w:firstLineChars="200" w:firstLine="560"/>
              <w:jc w:val="center"/>
              <w:rPr>
                <w:rFonts w:ascii="Times New Roman" w:eastAsia="彩虹粗仿宋" w:hAnsi="Times New Roman" w:cs="Times New Roman"/>
                <w:sz w:val="28"/>
                <w:szCs w:val="28"/>
              </w:rPr>
            </w:pPr>
            <w:r w:rsidRPr="003112AD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业绩比较基准</w:t>
            </w:r>
          </w:p>
          <w:p w:rsidR="003112AD" w:rsidRPr="003112AD" w:rsidRDefault="003112AD" w:rsidP="003112AD">
            <w:pPr>
              <w:snapToGrid w:val="0"/>
              <w:ind w:firstLineChars="200" w:firstLine="560"/>
              <w:jc w:val="center"/>
              <w:rPr>
                <w:rFonts w:ascii="Times New Roman" w:eastAsia="彩虹粗仿宋" w:hAnsi="Times New Roman" w:cs="Times New Roman"/>
                <w:sz w:val="28"/>
                <w:szCs w:val="28"/>
              </w:rPr>
            </w:pPr>
            <w:r w:rsidRPr="003112AD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（调整前）</w:t>
            </w:r>
          </w:p>
        </w:tc>
        <w:tc>
          <w:tcPr>
            <w:tcW w:w="2505" w:type="pct"/>
            <w:hideMark/>
          </w:tcPr>
          <w:p w:rsidR="003112AD" w:rsidRPr="003112AD" w:rsidRDefault="003112AD" w:rsidP="009B487E">
            <w:pPr>
              <w:snapToGrid w:val="0"/>
              <w:jc w:val="center"/>
              <w:rPr>
                <w:rFonts w:ascii="Times New Roman" w:eastAsia="彩虹粗仿宋" w:hAnsi="Times New Roman" w:cs="Times New Roman"/>
                <w:sz w:val="28"/>
                <w:szCs w:val="28"/>
              </w:rPr>
            </w:pPr>
            <w:r w:rsidRPr="003112AD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业绩比较基准</w:t>
            </w:r>
          </w:p>
          <w:p w:rsidR="003112AD" w:rsidRPr="003112AD" w:rsidRDefault="003112AD" w:rsidP="009B487E">
            <w:pPr>
              <w:snapToGrid w:val="0"/>
              <w:jc w:val="center"/>
              <w:rPr>
                <w:rFonts w:ascii="Times New Roman" w:eastAsia="彩虹粗仿宋" w:hAnsi="Times New Roman" w:cs="Times New Roman"/>
                <w:sz w:val="28"/>
                <w:szCs w:val="28"/>
              </w:rPr>
            </w:pPr>
            <w:r w:rsidRPr="003112AD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（调整后）</w:t>
            </w:r>
          </w:p>
        </w:tc>
      </w:tr>
      <w:tr w:rsidR="003112AD" w:rsidRPr="003112AD" w:rsidTr="003112AD">
        <w:trPr>
          <w:trHeight w:val="734"/>
          <w:jc w:val="center"/>
        </w:trPr>
        <w:tc>
          <w:tcPr>
            <w:tcW w:w="2495" w:type="pct"/>
            <w:vAlign w:val="center"/>
            <w:hideMark/>
          </w:tcPr>
          <w:p w:rsidR="003112AD" w:rsidRPr="009464A1" w:rsidRDefault="00CD2AE9" w:rsidP="009464A1">
            <w:pPr>
              <w:snapToGrid w:val="0"/>
              <w:jc w:val="center"/>
              <w:rPr>
                <w:rFonts w:ascii="Times New Roman" w:eastAsia="彩虹粗仿宋" w:hAnsi="Times New Roman" w:cs="Times New Roman"/>
                <w:sz w:val="28"/>
                <w:szCs w:val="28"/>
              </w:rPr>
            </w:pPr>
            <w:r w:rsidRPr="00CD2AE9">
              <w:rPr>
                <w:rFonts w:ascii="Times New Roman" w:eastAsia="彩虹粗仿宋" w:hAnsi="Times New Roman" w:cs="Times New Roman"/>
                <w:sz w:val="28"/>
                <w:szCs w:val="28"/>
              </w:rPr>
              <w:t>本期业绩比较基准：</w:t>
            </w:r>
            <w:r w:rsidRPr="00CD2AE9">
              <w:rPr>
                <w:rFonts w:ascii="Times New Roman" w:eastAsia="彩虹粗仿宋" w:hAnsi="Times New Roman" w:cs="Times New Roman"/>
                <w:sz w:val="28"/>
                <w:szCs w:val="28"/>
              </w:rPr>
              <w:t>5.0%</w:t>
            </w:r>
            <w:r w:rsidRPr="00CD2AE9">
              <w:rPr>
                <w:rFonts w:ascii="Times New Roman" w:eastAsia="彩虹粗仿宋" w:hAnsi="Times New Roman" w:cs="Times New Roman"/>
                <w:sz w:val="28"/>
                <w:szCs w:val="28"/>
              </w:rPr>
              <w:t>（年化</w:t>
            </w:r>
            <w:r w:rsidRPr="00CD2AE9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505" w:type="pct"/>
            <w:vAlign w:val="center"/>
            <w:hideMark/>
          </w:tcPr>
          <w:p w:rsidR="003112AD" w:rsidRPr="003112AD" w:rsidRDefault="00CD2AE9" w:rsidP="00CD2AE9">
            <w:pPr>
              <w:snapToGrid w:val="0"/>
              <w:jc w:val="center"/>
              <w:rPr>
                <w:rFonts w:ascii="Times New Roman" w:eastAsia="彩虹粗仿宋" w:hAnsi="Times New Roman" w:cs="Times New Roman"/>
                <w:sz w:val="28"/>
                <w:szCs w:val="28"/>
              </w:rPr>
            </w:pPr>
            <w:r w:rsidRPr="00CD2AE9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本期业绩比较基准：</w:t>
            </w:r>
            <w:r w:rsidRPr="00CD2AE9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4.00%/</w:t>
            </w:r>
            <w:r w:rsidRPr="00CD2AE9">
              <w:rPr>
                <w:rFonts w:ascii="Times New Roman" w:eastAsia="彩虹粗仿宋" w:hAnsi="Times New Roman" w:cs="Times New Roman" w:hint="eastAsia"/>
                <w:sz w:val="28"/>
                <w:szCs w:val="28"/>
              </w:rPr>
              <w:t>年</w:t>
            </w:r>
          </w:p>
        </w:tc>
      </w:tr>
    </w:tbl>
    <w:p w:rsidR="00B41E9E" w:rsidRDefault="00B41E9E" w:rsidP="00B41E9E">
      <w:pPr>
        <w:adjustRightInd w:val="0"/>
        <w:snapToGrid w:val="0"/>
        <w:rPr>
          <w:rFonts w:ascii="宋体" w:hAnsi="宋体"/>
          <w:sz w:val="18"/>
          <w:szCs w:val="18"/>
        </w:rPr>
      </w:pPr>
    </w:p>
    <w:p w:rsidR="00B41E9E" w:rsidRPr="00B41E9E" w:rsidRDefault="00850CA2" w:rsidP="003112AD">
      <w:pPr>
        <w:spacing w:line="460" w:lineRule="exact"/>
        <w:ind w:firstLineChars="200" w:firstLine="560"/>
        <w:rPr>
          <w:rFonts w:ascii="Times New Roman" w:eastAsia="彩虹粗仿宋" w:hAnsi="Times New Roman" w:cs="Times New Roman"/>
          <w:sz w:val="28"/>
          <w:szCs w:val="28"/>
        </w:rPr>
      </w:pP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新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业绩比较基准</w:t>
      </w:r>
      <w:r w:rsidR="00C00FBF">
        <w:rPr>
          <w:rFonts w:ascii="Times New Roman" w:eastAsia="彩虹粗仿宋" w:hAnsi="Times New Roman" w:cs="Times New Roman" w:hint="eastAsia"/>
          <w:sz w:val="28"/>
          <w:szCs w:val="28"/>
        </w:rPr>
        <w:t>将于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2019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年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10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月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14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日（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不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含）起</w:t>
      </w:r>
      <w:r w:rsidR="003112AD" w:rsidRPr="003112AD">
        <w:rPr>
          <w:rFonts w:ascii="Times New Roman" w:eastAsia="彩虹粗仿宋" w:hAnsi="Times New Roman" w:cs="Times New Roman" w:hint="eastAsia"/>
          <w:sz w:val="28"/>
          <w:szCs w:val="28"/>
        </w:rPr>
        <w:t>开始</w:t>
      </w: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执行。</w:t>
      </w:r>
      <w:r w:rsidR="00B41E9E">
        <w:rPr>
          <w:rFonts w:ascii="Times New Roman" w:eastAsia="彩虹粗仿宋" w:hAnsi="Times New Roman" w:cs="Times New Roman" w:hint="eastAsia"/>
          <w:sz w:val="28"/>
          <w:szCs w:val="28"/>
        </w:rPr>
        <w:t>（</w:t>
      </w:r>
      <w:r w:rsidR="00B41E9E" w:rsidRPr="00B41E9E">
        <w:rPr>
          <w:rFonts w:ascii="Times New Roman" w:eastAsia="彩虹粗仿宋" w:hAnsi="Times New Roman" w:cs="Times New Roman" w:hint="eastAsia"/>
          <w:b/>
          <w:sz w:val="28"/>
          <w:szCs w:val="28"/>
        </w:rPr>
        <w:t>产品业绩比较基准仅作为计算产品管理人业绩报酬的标准，不构成对该理财产品的任何收益承诺。</w:t>
      </w:r>
      <w:r w:rsidR="00B41E9E">
        <w:rPr>
          <w:rFonts w:ascii="Times New Roman" w:eastAsia="彩虹粗仿宋" w:hAnsi="Times New Roman" w:cs="Times New Roman" w:hint="eastAsia"/>
          <w:sz w:val="28"/>
          <w:szCs w:val="28"/>
        </w:rPr>
        <w:t>）</w:t>
      </w:r>
    </w:p>
    <w:p w:rsidR="00B41E9E" w:rsidRDefault="00B41E9E" w:rsidP="003112AD">
      <w:pPr>
        <w:spacing w:line="460" w:lineRule="exact"/>
        <w:ind w:firstLineChars="200" w:firstLine="560"/>
        <w:rPr>
          <w:rFonts w:ascii="Times New Roman" w:eastAsia="彩虹粗仿宋" w:hAnsi="Times New Roman" w:cs="Times New Roman"/>
          <w:sz w:val="28"/>
          <w:szCs w:val="28"/>
        </w:rPr>
      </w:pPr>
    </w:p>
    <w:p w:rsidR="003112AD" w:rsidRPr="003112AD" w:rsidRDefault="003112AD" w:rsidP="003112AD">
      <w:pPr>
        <w:spacing w:line="460" w:lineRule="exact"/>
        <w:ind w:firstLineChars="200" w:firstLine="560"/>
        <w:rPr>
          <w:rFonts w:ascii="Times New Roman" w:eastAsia="彩虹粗仿宋" w:hAnsi="Times New Roman" w:cs="Times New Roman"/>
          <w:sz w:val="28"/>
          <w:szCs w:val="28"/>
        </w:rPr>
      </w:pPr>
      <w:r w:rsidRPr="003112AD">
        <w:rPr>
          <w:rFonts w:ascii="Times New Roman" w:eastAsia="彩虹粗仿宋" w:hAnsi="Times New Roman" w:cs="Times New Roman" w:hint="eastAsia"/>
          <w:sz w:val="28"/>
          <w:szCs w:val="28"/>
        </w:rPr>
        <w:t>特此公告</w:t>
      </w:r>
    </w:p>
    <w:p w:rsidR="003112AD" w:rsidRDefault="003112AD" w:rsidP="003112AD">
      <w:pPr>
        <w:spacing w:line="560" w:lineRule="exact"/>
        <w:ind w:firstLineChars="200" w:firstLine="420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3112AD" w:rsidRDefault="003112AD" w:rsidP="003112AD">
      <w:pPr>
        <w:spacing w:line="560" w:lineRule="exact"/>
        <w:ind w:firstLineChars="200" w:firstLine="420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3112AD" w:rsidRDefault="003112AD" w:rsidP="003112AD">
      <w:pPr>
        <w:spacing w:line="560" w:lineRule="exact"/>
        <w:ind w:firstLineChars="200" w:firstLine="420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1D7C9D" w:rsidRPr="007757BF" w:rsidRDefault="001D7C9D" w:rsidP="003112AD">
      <w:pPr>
        <w:spacing w:line="560" w:lineRule="exact"/>
        <w:ind w:firstLineChars="200" w:firstLine="640"/>
        <w:jc w:val="right"/>
        <w:rPr>
          <w:rFonts w:ascii="彩虹粗仿宋" w:eastAsia="彩虹粗仿宋" w:hAnsi="Calibri" w:cs="Times New Roman"/>
          <w:color w:val="000000" w:themeColor="text1"/>
          <w:sz w:val="32"/>
          <w:szCs w:val="32"/>
        </w:rPr>
      </w:pPr>
      <w:r w:rsidRPr="007757BF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中国建设银行股份有限公司</w:t>
      </w:r>
    </w:p>
    <w:p w:rsidR="001D7C9D" w:rsidRPr="007757BF" w:rsidRDefault="00E468DE" w:rsidP="00E468DE">
      <w:pPr>
        <w:wordWrap w:val="0"/>
        <w:spacing w:line="560" w:lineRule="exact"/>
        <w:ind w:firstLineChars="200" w:firstLine="640"/>
        <w:jc w:val="right"/>
        <w:rPr>
          <w:rFonts w:ascii="彩虹粗仿宋" w:eastAsia="彩虹粗仿宋" w:hAnsi="Calibri" w:cs="Times New Roman"/>
          <w:color w:val="000000" w:themeColor="text1"/>
          <w:sz w:val="32"/>
          <w:szCs w:val="32"/>
        </w:rPr>
      </w:pPr>
      <w:r w:rsidRPr="007757BF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2019</w:t>
      </w:r>
      <w:r w:rsidR="001D7C9D" w:rsidRPr="007757BF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年</w:t>
      </w:r>
      <w:r w:rsidR="003112AD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9</w:t>
      </w:r>
      <w:r w:rsidR="001D7C9D" w:rsidRPr="007757BF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月</w:t>
      </w:r>
      <w:r w:rsidR="003112AD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2</w:t>
      </w:r>
      <w:r w:rsidR="00A344AA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9</w:t>
      </w:r>
      <w:bookmarkStart w:id="0" w:name="_GoBack"/>
      <w:bookmarkEnd w:id="0"/>
      <w:r w:rsidR="001D7C9D" w:rsidRPr="007757BF">
        <w:rPr>
          <w:rFonts w:ascii="彩虹粗仿宋" w:eastAsia="彩虹粗仿宋" w:hAnsi="Calibri" w:cs="Times New Roman" w:hint="eastAsia"/>
          <w:color w:val="000000" w:themeColor="text1"/>
          <w:sz w:val="32"/>
          <w:szCs w:val="32"/>
        </w:rPr>
        <w:t>日</w:t>
      </w:r>
    </w:p>
    <w:p w:rsidR="00D07316" w:rsidRPr="00C00FBF" w:rsidRDefault="00D07316">
      <w:pPr>
        <w:rPr>
          <w:color w:val="000000" w:themeColor="text1"/>
        </w:rPr>
      </w:pPr>
    </w:p>
    <w:sectPr w:rsidR="00D07316" w:rsidRPr="00C0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6" w:rsidRDefault="00080856" w:rsidP="001D7C9D">
      <w:r>
        <w:separator/>
      </w:r>
    </w:p>
  </w:endnote>
  <w:endnote w:type="continuationSeparator" w:id="0">
    <w:p w:rsidR="00080856" w:rsidRDefault="00080856" w:rsidP="001D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..ì.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6" w:rsidRDefault="00080856" w:rsidP="001D7C9D">
      <w:r>
        <w:separator/>
      </w:r>
    </w:p>
  </w:footnote>
  <w:footnote w:type="continuationSeparator" w:id="0">
    <w:p w:rsidR="00080856" w:rsidRDefault="00080856" w:rsidP="001D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B"/>
    <w:rsid w:val="00080856"/>
    <w:rsid w:val="001700D3"/>
    <w:rsid w:val="001D7C9D"/>
    <w:rsid w:val="001E7F0C"/>
    <w:rsid w:val="00257712"/>
    <w:rsid w:val="002F4C8E"/>
    <w:rsid w:val="003112AD"/>
    <w:rsid w:val="0035176D"/>
    <w:rsid w:val="003672A3"/>
    <w:rsid w:val="0054464B"/>
    <w:rsid w:val="00556ADD"/>
    <w:rsid w:val="00627348"/>
    <w:rsid w:val="00663A61"/>
    <w:rsid w:val="006B468D"/>
    <w:rsid w:val="006E2178"/>
    <w:rsid w:val="006F6824"/>
    <w:rsid w:val="0073185F"/>
    <w:rsid w:val="007440B8"/>
    <w:rsid w:val="007757BF"/>
    <w:rsid w:val="007E0604"/>
    <w:rsid w:val="00832302"/>
    <w:rsid w:val="00850CA2"/>
    <w:rsid w:val="00913F65"/>
    <w:rsid w:val="009464A1"/>
    <w:rsid w:val="009A227E"/>
    <w:rsid w:val="00A344AA"/>
    <w:rsid w:val="00A6359D"/>
    <w:rsid w:val="00A901D1"/>
    <w:rsid w:val="00B41E9E"/>
    <w:rsid w:val="00B67D40"/>
    <w:rsid w:val="00BD2DFD"/>
    <w:rsid w:val="00C00FBF"/>
    <w:rsid w:val="00C9107A"/>
    <w:rsid w:val="00CD2AE9"/>
    <w:rsid w:val="00CE40EE"/>
    <w:rsid w:val="00CF03E7"/>
    <w:rsid w:val="00D07316"/>
    <w:rsid w:val="00DB5D9B"/>
    <w:rsid w:val="00E15795"/>
    <w:rsid w:val="00E22FBA"/>
    <w:rsid w:val="00E468DE"/>
    <w:rsid w:val="00E80000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C9D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D7C9D"/>
    <w:pPr>
      <w:widowControl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5"/>
    <w:uiPriority w:val="99"/>
    <w:rsid w:val="001D7C9D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ault">
    <w:name w:val="Default"/>
    <w:rsid w:val="00CD2AE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C9D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D7C9D"/>
    <w:pPr>
      <w:widowControl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5"/>
    <w:uiPriority w:val="99"/>
    <w:rsid w:val="001D7C9D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ault">
    <w:name w:val="Default"/>
    <w:rsid w:val="00CD2AE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童阳</dc:creator>
  <cp:lastModifiedBy>朱晓</cp:lastModifiedBy>
  <cp:revision>14</cp:revision>
  <dcterms:created xsi:type="dcterms:W3CDTF">2019-09-23T02:03:00Z</dcterms:created>
  <dcterms:modified xsi:type="dcterms:W3CDTF">2019-09-29T08:55:00Z</dcterms:modified>
</cp:coreProperties>
</file>