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bCs/>
          <w:color w:val="000000"/>
          <w:sz w:val="44"/>
          <w:szCs w:val="44"/>
        </w:rPr>
      </w:pPr>
      <w:r>
        <w:rPr>
          <w:rFonts w:hint="eastAsia" w:ascii="宋体" w:hAnsi="宋体" w:cs="宋体"/>
          <w:b/>
          <w:bCs/>
          <w:color w:val="000000"/>
          <w:sz w:val="44"/>
          <w:szCs w:val="44"/>
          <w:lang w:eastAsia="zh-CN"/>
        </w:rPr>
        <w:t>寻找追光少年——青少年社区公益实践活动</w:t>
      </w:r>
      <w:r>
        <w:rPr>
          <w:rFonts w:hint="eastAsia" w:ascii="宋体" w:hAnsi="宋体" w:cs="宋体"/>
          <w:b/>
          <w:bCs/>
          <w:color w:val="000000"/>
          <w:sz w:val="44"/>
          <w:szCs w:val="44"/>
        </w:rPr>
        <w:t>说明书</w:t>
      </w:r>
    </w:p>
    <w:p>
      <w:pPr>
        <w:jc w:val="center"/>
        <w:rPr>
          <w:rFonts w:ascii="宋体" w:hAnsi="宋体" w:cs="宋体"/>
          <w:b/>
          <w:bCs/>
          <w:color w:val="000000"/>
          <w:sz w:val="44"/>
          <w:szCs w:val="44"/>
        </w:rPr>
      </w:pPr>
    </w:p>
    <w:p>
      <w:pPr>
        <w:numPr>
          <w:ilvl w:val="0"/>
          <w:numId w:val="1"/>
        </w:numPr>
        <w:ind w:firstLine="562" w:firstLineChars="200"/>
        <w:rPr>
          <w:rFonts w:hint="eastAsia" w:ascii="宋体" w:hAnsi="宋体" w:cs="宋体"/>
          <w:color w:val="000000"/>
          <w:sz w:val="28"/>
          <w:szCs w:val="28"/>
        </w:rPr>
      </w:pPr>
      <w:r>
        <w:rPr>
          <w:rFonts w:hint="eastAsia" w:ascii="宋体" w:hAnsi="宋体" w:cs="宋体"/>
          <w:b/>
          <w:color w:val="000000"/>
          <w:sz w:val="28"/>
          <w:szCs w:val="28"/>
        </w:rPr>
        <w:t>公益项目名称：</w:t>
      </w:r>
      <w:r>
        <w:rPr>
          <w:rFonts w:hint="eastAsia" w:ascii="宋体" w:hAnsi="宋体" w:cs="宋体"/>
          <w:color w:val="000000"/>
          <w:sz w:val="28"/>
          <w:szCs w:val="28"/>
          <w:lang w:eastAsia="zh-CN"/>
        </w:rPr>
        <w:t>寻找追光少年——青少年社区公益实践活动</w:t>
      </w:r>
    </w:p>
    <w:p>
      <w:pPr>
        <w:numPr>
          <w:ilvl w:val="0"/>
          <w:numId w:val="1"/>
        </w:numPr>
        <w:ind w:firstLine="562" w:firstLineChars="200"/>
        <w:rPr>
          <w:rFonts w:hint="eastAsia"/>
          <w:sz w:val="28"/>
          <w:szCs w:val="36"/>
          <w:highlight w:val="none"/>
          <w:lang w:val="en-US" w:eastAsia="zh-CN"/>
        </w:rPr>
      </w:pPr>
      <w:r>
        <w:rPr>
          <w:rFonts w:hint="eastAsia" w:ascii="宋体" w:hAnsi="宋体" w:cs="宋体"/>
          <w:b/>
          <w:color w:val="000000"/>
          <w:sz w:val="28"/>
          <w:szCs w:val="28"/>
          <w:highlight w:val="none"/>
          <w:lang w:eastAsia="zh-CN"/>
        </w:rPr>
        <w:t>公益项目服务</w:t>
      </w:r>
      <w:r>
        <w:rPr>
          <w:rFonts w:hint="eastAsia" w:ascii="宋体" w:hAnsi="宋体" w:cs="宋体"/>
          <w:b/>
          <w:color w:val="000000"/>
          <w:sz w:val="28"/>
          <w:szCs w:val="28"/>
          <w:highlight w:val="none"/>
        </w:rPr>
        <w:t>对象：</w:t>
      </w:r>
      <w:r>
        <w:rPr>
          <w:rFonts w:hint="eastAsia" w:ascii="宋体" w:hAnsi="宋体" w:cs="宋体"/>
          <w:b/>
          <w:color w:val="000000"/>
          <w:sz w:val="28"/>
          <w:szCs w:val="28"/>
          <w:highlight w:val="none"/>
          <w:lang w:val="en-US" w:eastAsia="zh-CN"/>
        </w:rPr>
        <w:t xml:space="preserve"> </w:t>
      </w:r>
      <w:r>
        <w:rPr>
          <w:rFonts w:hint="eastAsia" w:ascii="宋体" w:hAnsi="宋体" w:cs="宋体"/>
          <w:color w:val="000000"/>
          <w:sz w:val="28"/>
          <w:szCs w:val="28"/>
          <w:highlight w:val="none"/>
        </w:rPr>
        <w:t>（受益人：</w:t>
      </w:r>
      <w:r>
        <w:rPr>
          <w:rFonts w:hint="eastAsia" w:ascii="宋体" w:hAnsi="宋体" w:cs="宋体"/>
          <w:color w:val="000000"/>
          <w:sz w:val="28"/>
          <w:szCs w:val="28"/>
          <w:highlight w:val="none"/>
          <w:lang w:eastAsia="zh-CN"/>
        </w:rPr>
        <w:t>深圳市</w:t>
      </w:r>
      <w:r>
        <w:rPr>
          <w:rFonts w:hint="eastAsia" w:ascii="宋体" w:hAnsi="宋体" w:cs="宋体"/>
          <w:color w:val="000000"/>
          <w:sz w:val="28"/>
          <w:szCs w:val="28"/>
          <w:highlight w:val="none"/>
          <w:lang w:val="en-US" w:eastAsia="zh-CN"/>
        </w:rPr>
        <w:t>6—18岁青少年</w:t>
      </w:r>
      <w:r>
        <w:rPr>
          <w:rFonts w:hint="eastAsia" w:ascii="宋体" w:hAnsi="宋体" w:cs="宋体"/>
          <w:color w:val="000000"/>
          <w:sz w:val="28"/>
          <w:szCs w:val="28"/>
          <w:highlight w:val="none"/>
        </w:rPr>
        <w:t>）</w:t>
      </w:r>
    </w:p>
    <w:p>
      <w:pPr>
        <w:numPr>
          <w:ilvl w:val="0"/>
          <w:numId w:val="1"/>
        </w:numPr>
        <w:ind w:firstLine="562" w:firstLineChars="200"/>
        <w:rPr>
          <w:rFonts w:hint="eastAsia"/>
          <w:sz w:val="28"/>
          <w:szCs w:val="36"/>
          <w:highlight w:val="none"/>
          <w:lang w:val="en-US" w:eastAsia="zh-CN"/>
        </w:rPr>
      </w:pPr>
      <w:r>
        <w:rPr>
          <w:rFonts w:hint="eastAsia" w:ascii="宋体" w:hAnsi="宋体" w:cs="宋体"/>
          <w:b/>
          <w:color w:val="000000"/>
          <w:sz w:val="28"/>
          <w:szCs w:val="28"/>
          <w:highlight w:val="none"/>
        </w:rPr>
        <w:t>筹款目标：</w:t>
      </w:r>
      <w:r>
        <w:rPr>
          <w:rFonts w:hint="eastAsia" w:ascii="宋体" w:hAnsi="宋体" w:cs="宋体"/>
          <w:color w:val="000000"/>
          <w:sz w:val="28"/>
          <w:szCs w:val="28"/>
          <w:highlight w:val="none"/>
          <w:lang w:val="en-US" w:eastAsia="zh-CN"/>
        </w:rPr>
        <w:t>1007760元</w:t>
      </w:r>
    </w:p>
    <w:p>
      <w:pPr>
        <w:numPr>
          <w:ilvl w:val="0"/>
          <w:numId w:val="1"/>
        </w:numPr>
        <w:ind w:firstLine="562" w:firstLineChars="200"/>
        <w:rPr>
          <w:rFonts w:hint="eastAsia" w:ascii="宋体" w:hAnsi="宋体" w:cs="宋体"/>
          <w:b w:val="0"/>
          <w:bCs/>
          <w:color w:val="000000"/>
          <w:sz w:val="28"/>
          <w:szCs w:val="28"/>
          <w:lang w:val="en-US" w:eastAsia="zh-CN"/>
        </w:rPr>
      </w:pPr>
      <w:r>
        <w:rPr>
          <w:rFonts w:hint="eastAsia" w:ascii="宋体" w:hAnsi="宋体" w:cs="宋体"/>
          <w:b/>
          <w:color w:val="000000"/>
          <w:sz w:val="28"/>
          <w:szCs w:val="28"/>
          <w:lang w:val="en-US" w:eastAsia="zh-CN"/>
        </w:rPr>
        <w:t>筹款时间：</w:t>
      </w:r>
      <w:r>
        <w:rPr>
          <w:rFonts w:hint="eastAsia" w:ascii="宋体" w:hAnsi="宋体" w:cs="宋体"/>
          <w:b w:val="0"/>
          <w:bCs/>
          <w:color w:val="000000"/>
          <w:sz w:val="28"/>
          <w:szCs w:val="28"/>
          <w:lang w:val="en-US" w:eastAsia="zh-CN"/>
        </w:rPr>
        <w:t>2018.5-2018.6</w:t>
      </w:r>
    </w:p>
    <w:p>
      <w:pPr>
        <w:numPr>
          <w:ilvl w:val="0"/>
          <w:numId w:val="1"/>
        </w:numPr>
        <w:ind w:firstLine="562" w:firstLineChars="200"/>
        <w:rPr>
          <w:rFonts w:hint="eastAsia"/>
          <w:sz w:val="28"/>
          <w:szCs w:val="36"/>
          <w:lang w:val="en-US" w:eastAsia="zh-CN"/>
        </w:rPr>
      </w:pPr>
      <w:r>
        <w:rPr>
          <w:rFonts w:hint="eastAsia" w:ascii="宋体" w:hAnsi="宋体" w:cs="宋体"/>
          <w:b/>
          <w:color w:val="000000"/>
          <w:sz w:val="28"/>
          <w:szCs w:val="28"/>
        </w:rPr>
        <w:t>项目执行周期：</w:t>
      </w:r>
      <w:r>
        <w:rPr>
          <w:rFonts w:hint="eastAsia" w:ascii="宋体" w:hAnsi="宋体" w:cs="宋体"/>
          <w:b w:val="0"/>
          <w:bCs/>
          <w:color w:val="000000"/>
          <w:sz w:val="28"/>
          <w:szCs w:val="28"/>
          <w:lang w:val="en-US" w:eastAsia="zh-CN"/>
        </w:rPr>
        <w:t>2018.6-2018.12</w:t>
      </w:r>
    </w:p>
    <w:p>
      <w:pPr>
        <w:numPr>
          <w:ilvl w:val="0"/>
          <w:numId w:val="1"/>
        </w:numPr>
        <w:ind w:firstLine="562" w:firstLineChars="200"/>
        <w:rPr>
          <w:rFonts w:ascii="宋体" w:hAnsi="宋体" w:cs="宋体"/>
          <w:b/>
          <w:bCs/>
          <w:color w:val="000000"/>
          <w:sz w:val="28"/>
          <w:szCs w:val="28"/>
        </w:rPr>
      </w:pPr>
      <w:r>
        <w:rPr>
          <w:rFonts w:hint="eastAsia" w:ascii="宋体" w:hAnsi="宋体" w:cs="宋体"/>
          <w:b/>
          <w:color w:val="000000"/>
          <w:sz w:val="28"/>
          <w:szCs w:val="28"/>
        </w:rPr>
        <w:t>项目目标：</w:t>
      </w:r>
    </w:p>
    <w:p>
      <w:pPr>
        <w:numPr>
          <w:numId w:val="0"/>
        </w:numPr>
        <w:ind w:firstLine="1120" w:firstLineChars="400"/>
        <w:rPr>
          <w:rFonts w:ascii="宋体" w:hAnsi="宋体" w:cs="宋体"/>
          <w:b/>
          <w:bCs/>
          <w:color w:val="000000"/>
          <w:sz w:val="28"/>
          <w:szCs w:val="28"/>
        </w:rPr>
      </w:pPr>
      <w:r>
        <w:rPr>
          <w:rFonts w:hint="eastAsia"/>
          <w:sz w:val="28"/>
          <w:szCs w:val="36"/>
          <w:lang w:val="en-US" w:eastAsia="zh-CN"/>
        </w:rPr>
        <w:t>为青少年提供便捷参与公益实践的机会和展示平台</w:t>
      </w:r>
    </w:p>
    <w:p>
      <w:pPr>
        <w:numPr>
          <w:ilvl w:val="0"/>
          <w:numId w:val="1"/>
        </w:numPr>
        <w:ind w:firstLine="562" w:firstLineChars="200"/>
        <w:rPr>
          <w:rFonts w:hint="eastAsia"/>
          <w:sz w:val="28"/>
          <w:szCs w:val="36"/>
          <w:lang w:val="en-US" w:eastAsia="zh-CN"/>
        </w:rPr>
      </w:pPr>
      <w:r>
        <w:rPr>
          <w:rFonts w:hint="eastAsia" w:ascii="宋体" w:hAnsi="宋体" w:cs="宋体"/>
          <w:b/>
          <w:bCs/>
          <w:color w:val="000000"/>
          <w:sz w:val="28"/>
          <w:szCs w:val="28"/>
        </w:rPr>
        <w:t>本公益项目的发起方：</w:t>
      </w:r>
      <w:r>
        <w:rPr>
          <w:rFonts w:hint="eastAsia"/>
          <w:sz w:val="28"/>
          <w:szCs w:val="36"/>
          <w:lang w:val="en-US" w:eastAsia="zh-CN"/>
        </w:rPr>
        <w:t>深圳市慈善会、建设银行深圳分行</w:t>
      </w:r>
    </w:p>
    <w:p>
      <w:pPr>
        <w:numPr>
          <w:ilvl w:val="0"/>
          <w:numId w:val="1"/>
        </w:numPr>
        <w:ind w:firstLine="562" w:firstLineChars="200"/>
        <w:rPr>
          <w:rFonts w:hint="eastAsia"/>
          <w:sz w:val="28"/>
          <w:szCs w:val="36"/>
          <w:lang w:val="en-US" w:eastAsia="zh-CN"/>
        </w:rPr>
      </w:pPr>
      <w:r>
        <w:rPr>
          <w:rFonts w:hint="eastAsia" w:ascii="宋体" w:hAnsi="宋体" w:cs="宋体"/>
          <w:b/>
          <w:color w:val="000000"/>
          <w:sz w:val="28"/>
          <w:szCs w:val="28"/>
        </w:rPr>
        <w:t>本公益项目的执行方：</w:t>
      </w:r>
      <w:r>
        <w:rPr>
          <w:rFonts w:hint="eastAsia"/>
          <w:sz w:val="28"/>
          <w:szCs w:val="36"/>
          <w:lang w:val="en-US" w:eastAsia="zh-CN"/>
        </w:rPr>
        <w:t>深圳市创新企业社会责任促进中心</w:t>
      </w:r>
    </w:p>
    <w:p>
      <w:pPr>
        <w:numPr>
          <w:ilvl w:val="0"/>
          <w:numId w:val="1"/>
        </w:numPr>
        <w:ind w:firstLine="562" w:firstLineChars="200"/>
        <w:rPr>
          <w:rFonts w:hint="eastAsia"/>
          <w:sz w:val="28"/>
          <w:szCs w:val="36"/>
          <w:lang w:val="en-US" w:eastAsia="zh-CN"/>
        </w:rPr>
      </w:pPr>
      <w:r>
        <w:rPr>
          <w:rFonts w:hint="eastAsia" w:ascii="宋体" w:hAnsi="宋体" w:cs="宋体"/>
          <w:b/>
          <w:bCs/>
          <w:color w:val="000000"/>
          <w:sz w:val="28"/>
          <w:szCs w:val="28"/>
        </w:rPr>
        <w:t>公募支持：</w:t>
      </w:r>
      <w:r>
        <w:rPr>
          <w:rFonts w:hint="eastAsia" w:ascii="宋体" w:hAnsi="宋体" w:cs="宋体"/>
          <w:bCs/>
          <w:color w:val="000000"/>
          <w:sz w:val="28"/>
          <w:szCs w:val="28"/>
        </w:rPr>
        <w:t>深圳市慈善会（善款由该基金会接收）</w:t>
      </w:r>
    </w:p>
    <w:p>
      <w:pPr>
        <w:numPr>
          <w:ilvl w:val="0"/>
          <w:numId w:val="1"/>
        </w:numPr>
        <w:ind w:firstLine="562" w:firstLineChars="200"/>
        <w:rPr>
          <w:rFonts w:hint="eastAsia"/>
          <w:sz w:val="28"/>
          <w:szCs w:val="36"/>
          <w:lang w:val="en-US" w:eastAsia="zh-CN"/>
        </w:rPr>
      </w:pPr>
      <w:r>
        <w:rPr>
          <w:rFonts w:hint="eastAsia"/>
          <w:b/>
          <w:bCs/>
          <w:sz w:val="28"/>
          <w:szCs w:val="36"/>
          <w:lang w:val="en-US" w:eastAsia="zh-CN"/>
        </w:rPr>
        <w:t>项目主要内容：</w:t>
      </w:r>
      <w:r>
        <w:rPr>
          <w:rFonts w:hint="eastAsia"/>
          <w:sz w:val="28"/>
          <w:szCs w:val="36"/>
          <w:lang w:val="en-US" w:eastAsia="zh-CN"/>
        </w:rPr>
        <w:t xml:space="preserve"> </w:t>
      </w:r>
    </w:p>
    <w:p>
      <w:pPr>
        <w:widowControl w:val="0"/>
        <w:numPr>
          <w:numId w:val="0"/>
        </w:numPr>
        <w:jc w:val="both"/>
        <w:rPr>
          <w:rFonts w:hint="eastAsia"/>
          <w:sz w:val="28"/>
          <w:szCs w:val="36"/>
          <w:lang w:val="en-US" w:eastAsia="zh-CN"/>
        </w:rPr>
      </w:pPr>
    </w:p>
    <w:p>
      <w:pPr>
        <w:widowControl w:val="0"/>
        <w:numPr>
          <w:numId w:val="0"/>
        </w:numPr>
        <w:jc w:val="both"/>
        <w:rPr>
          <w:rFonts w:hint="eastAsia"/>
          <w:sz w:val="28"/>
          <w:szCs w:val="36"/>
          <w:lang w:val="en-US" w:eastAsia="zh-CN"/>
        </w:rPr>
      </w:pPr>
    </w:p>
    <w:p>
      <w:pPr>
        <w:widowControl w:val="0"/>
        <w:numPr>
          <w:numId w:val="0"/>
        </w:numPr>
        <w:jc w:val="both"/>
        <w:rPr>
          <w:rFonts w:hint="eastAsia"/>
          <w:sz w:val="28"/>
          <w:szCs w:val="36"/>
          <w:lang w:val="en-US" w:eastAsia="zh-CN"/>
        </w:rPr>
      </w:pPr>
    </w:p>
    <w:p>
      <w:pPr>
        <w:widowControl w:val="0"/>
        <w:numPr>
          <w:numId w:val="0"/>
        </w:numPr>
        <w:jc w:val="both"/>
        <w:rPr>
          <w:rFonts w:hint="eastAsia"/>
          <w:sz w:val="28"/>
          <w:szCs w:val="36"/>
          <w:lang w:val="en-US" w:eastAsia="zh-CN"/>
        </w:rPr>
      </w:pPr>
    </w:p>
    <w:p>
      <w:pPr>
        <w:widowControl w:val="0"/>
        <w:numPr>
          <w:numId w:val="0"/>
        </w:numPr>
        <w:jc w:val="both"/>
        <w:rPr>
          <w:rFonts w:hint="eastAsia"/>
          <w:sz w:val="28"/>
          <w:szCs w:val="36"/>
          <w:lang w:val="en-US" w:eastAsia="zh-CN"/>
        </w:rPr>
      </w:pPr>
    </w:p>
    <w:p>
      <w:pPr>
        <w:widowControl w:val="0"/>
        <w:numPr>
          <w:numId w:val="0"/>
        </w:numPr>
        <w:jc w:val="both"/>
        <w:rPr>
          <w:rFonts w:hint="eastAsia"/>
          <w:sz w:val="28"/>
          <w:szCs w:val="36"/>
          <w:lang w:val="en-US" w:eastAsia="zh-CN"/>
        </w:rPr>
      </w:pPr>
    </w:p>
    <w:p>
      <w:pPr>
        <w:widowControl w:val="0"/>
        <w:numPr>
          <w:numId w:val="0"/>
        </w:numPr>
        <w:jc w:val="both"/>
        <w:rPr>
          <w:rFonts w:hint="eastAsia"/>
          <w:sz w:val="28"/>
          <w:szCs w:val="36"/>
          <w:lang w:val="en-US" w:eastAsia="zh-CN"/>
        </w:rPr>
      </w:pPr>
    </w:p>
    <w:p>
      <w:pPr>
        <w:widowControl w:val="0"/>
        <w:numPr>
          <w:numId w:val="0"/>
        </w:numPr>
        <w:jc w:val="both"/>
        <w:rPr>
          <w:rFonts w:hint="eastAsia"/>
          <w:sz w:val="28"/>
          <w:szCs w:val="36"/>
          <w:lang w:val="en-US" w:eastAsia="zh-CN"/>
        </w:rPr>
      </w:pPr>
    </w:p>
    <w:tbl>
      <w:tblPr>
        <w:tblStyle w:val="9"/>
        <w:tblW w:w="8190" w:type="dxa"/>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200"/>
        <w:gridCol w:w="1515"/>
        <w:gridCol w:w="1455"/>
        <w:gridCol w:w="1590"/>
        <w:gridCol w:w="1162"/>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00" w:type="dxa"/>
          </w:tcPr>
          <w:p>
            <w:pPr>
              <w:numPr>
                <w:numId w:val="0"/>
              </w:numPr>
              <w:rPr>
                <w:rFonts w:hint="eastAsia" w:ascii="宋体" w:hAnsi="宋体" w:eastAsia="宋体" w:cs="宋体"/>
                <w:sz w:val="24"/>
                <w:szCs w:val="32"/>
                <w:vertAlign w:val="baseline"/>
                <w:lang w:val="en-US" w:eastAsia="zh-CN"/>
              </w:rPr>
            </w:pPr>
            <w:r>
              <w:rPr>
                <w:rFonts w:hint="eastAsia" w:ascii="宋体" w:hAnsi="宋体" w:eastAsia="宋体" w:cs="宋体"/>
                <w:b/>
                <w:bCs/>
                <w:sz w:val="24"/>
                <w:szCs w:val="32"/>
                <w:lang w:val="en-US" w:eastAsia="zh-CN"/>
              </w:rPr>
              <w:t>理财额 度</w:t>
            </w:r>
          </w:p>
        </w:tc>
        <w:tc>
          <w:tcPr>
            <w:tcW w:w="5722" w:type="dxa"/>
            <w:gridSpan w:val="4"/>
          </w:tcPr>
          <w:p>
            <w:pPr>
              <w:numPr>
                <w:numId w:val="0"/>
              </w:numPr>
              <w:jc w:val="center"/>
              <w:rPr>
                <w:rFonts w:hint="eastAsia" w:ascii="宋体" w:hAnsi="宋体" w:eastAsia="宋体" w:cs="宋体"/>
                <w:sz w:val="24"/>
                <w:szCs w:val="32"/>
                <w:vertAlign w:val="baseline"/>
                <w:lang w:val="en-US" w:eastAsia="zh-CN"/>
              </w:rPr>
            </w:pPr>
            <w:r>
              <w:rPr>
                <w:rFonts w:hint="eastAsia" w:ascii="宋体" w:hAnsi="宋体" w:eastAsia="宋体" w:cs="宋体"/>
                <w:b/>
                <w:bCs/>
                <w:sz w:val="24"/>
                <w:szCs w:val="32"/>
                <w:lang w:val="en-US" w:eastAsia="zh-CN"/>
              </w:rPr>
              <w:t>公益设计思维课</w:t>
            </w:r>
          </w:p>
        </w:tc>
        <w:tc>
          <w:tcPr>
            <w:tcW w:w="1268" w:type="dxa"/>
          </w:tcPr>
          <w:p>
            <w:pPr>
              <w:numPr>
                <w:numId w:val="0"/>
              </w:numPr>
              <w:rPr>
                <w:rFonts w:hint="eastAsia" w:ascii="宋体" w:hAnsi="宋体" w:eastAsia="宋体" w:cs="宋体"/>
                <w:sz w:val="24"/>
                <w:szCs w:val="32"/>
                <w:vertAlign w:val="baseline"/>
                <w:lang w:val="en-US" w:eastAsia="zh-CN"/>
              </w:rPr>
            </w:pPr>
            <w:r>
              <w:rPr>
                <w:rFonts w:hint="eastAsia" w:ascii="宋体" w:hAnsi="宋体" w:eastAsia="宋体" w:cs="宋体"/>
                <w:b/>
                <w:bCs/>
                <w:sz w:val="24"/>
                <w:szCs w:val="32"/>
                <w:lang w:val="en-US" w:eastAsia="zh-CN"/>
              </w:rPr>
              <w:t>公益实习体验日</w:t>
            </w:r>
            <w:r>
              <w:rPr>
                <w:rStyle w:val="7"/>
                <w:rFonts w:hint="eastAsia" w:ascii="宋体" w:hAnsi="宋体" w:eastAsia="宋体" w:cs="宋体"/>
                <w:b/>
                <w:bCs/>
                <w:sz w:val="24"/>
                <w:szCs w:val="32"/>
                <w:lang w:val="en-US" w:eastAsia="zh-CN"/>
              </w:rPr>
              <w:footnoteReference w:id="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Ex>
        <w:trPr>
          <w:trHeight w:val="1619" w:hRule="atLeast"/>
        </w:trPr>
        <w:tc>
          <w:tcPr>
            <w:tcW w:w="1200" w:type="dxa"/>
          </w:tcPr>
          <w:p>
            <w:pPr>
              <w:numPr>
                <w:numId w:val="0"/>
              </w:numPr>
              <w:rPr>
                <w:rFonts w:hint="eastAsia" w:ascii="宋体" w:hAnsi="宋体" w:eastAsia="宋体" w:cs="宋体"/>
                <w:sz w:val="28"/>
                <w:szCs w:val="36"/>
                <w:vertAlign w:val="baseline"/>
                <w:lang w:val="en-US" w:eastAsia="zh-CN"/>
              </w:rPr>
            </w:pPr>
          </w:p>
        </w:tc>
        <w:tc>
          <w:tcPr>
            <w:tcW w:w="1515" w:type="dxa"/>
          </w:tcPr>
          <w:p>
            <w:pPr>
              <w:keepNext w:val="0"/>
              <w:keepLines w:val="0"/>
              <w:pageBreakBefore w:val="0"/>
              <w:widowControl w:val="0"/>
              <w:numPr>
                <w:numId w:val="0"/>
              </w:numPr>
              <w:kinsoku/>
              <w:wordWrap/>
              <w:overflowPunct/>
              <w:topLinePunct w:val="0"/>
              <w:autoSpaceDE/>
              <w:autoSpaceDN/>
              <w:bidi w:val="0"/>
              <w:adjustRightInd/>
              <w:snapToGrid/>
              <w:spacing w:line="192" w:lineRule="auto"/>
              <w:ind w:right="0" w:rightChars="0"/>
              <w:textAlignment w:val="auto"/>
              <w:outlineLvl w:val="9"/>
              <w:rPr>
                <w:rFonts w:hint="eastAsia" w:ascii="宋体" w:hAnsi="宋体" w:eastAsia="宋体" w:cs="宋体"/>
                <w:sz w:val="28"/>
                <w:szCs w:val="36"/>
                <w:vertAlign w:val="baseline"/>
                <w:lang w:val="en-US" w:eastAsia="zh-CN"/>
              </w:rPr>
            </w:pPr>
            <w:r>
              <w:rPr>
                <w:rFonts w:hint="eastAsia" w:ascii="宋体" w:hAnsi="宋体" w:eastAsia="宋体" w:cs="宋体"/>
                <w:sz w:val="20"/>
                <w:szCs w:val="22"/>
                <w:lang w:val="en-US" w:eastAsia="zh-CN"/>
              </w:rPr>
              <w:t>发现身边的社会问题：“头脑风暴”、世界咖啡馆（2小时）</w:t>
            </w:r>
          </w:p>
        </w:tc>
        <w:tc>
          <w:tcPr>
            <w:tcW w:w="1455" w:type="dxa"/>
          </w:tcPr>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right="0" w:rightChars="0"/>
              <w:textAlignment w:val="auto"/>
              <w:outlineLvl w:val="9"/>
              <w:rPr>
                <w:rFonts w:hint="eastAsia" w:ascii="宋体" w:hAnsi="宋体" w:eastAsia="宋体" w:cs="宋体"/>
                <w:sz w:val="20"/>
                <w:szCs w:val="22"/>
                <w:lang w:val="en-US" w:eastAsia="zh-CN"/>
              </w:rPr>
            </w:pPr>
            <w:r>
              <w:rPr>
                <w:rFonts w:hint="eastAsia" w:ascii="宋体" w:hAnsi="宋体" w:eastAsia="宋体" w:cs="宋体"/>
                <w:sz w:val="20"/>
                <w:szCs w:val="22"/>
                <w:lang w:val="en-US" w:eastAsia="zh-CN"/>
              </w:rPr>
              <w:t>挖掘社区资源：“绘制社区公益地图”（2小时）</w:t>
            </w:r>
          </w:p>
        </w:tc>
        <w:tc>
          <w:tcPr>
            <w:tcW w:w="1590" w:type="dxa"/>
          </w:tcPr>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right="0" w:rightChars="0"/>
              <w:textAlignment w:val="auto"/>
              <w:outlineLvl w:val="9"/>
              <w:rPr>
                <w:rFonts w:hint="eastAsia" w:ascii="宋体" w:hAnsi="宋体" w:eastAsia="宋体" w:cs="宋体"/>
                <w:sz w:val="20"/>
                <w:szCs w:val="22"/>
                <w:lang w:val="en-US" w:eastAsia="zh-CN"/>
              </w:rPr>
            </w:pPr>
            <w:r>
              <w:rPr>
                <w:rFonts w:hint="eastAsia" w:ascii="宋体" w:hAnsi="宋体" w:eastAsia="宋体" w:cs="宋体"/>
                <w:sz w:val="20"/>
                <w:szCs w:val="22"/>
                <w:lang w:val="en-US" w:eastAsia="zh-CN"/>
              </w:rPr>
              <w:t>设计行动解决方案：社区公益项目设计、创造力博士课堂、“地球一小时”环保行动（3小时）</w:t>
            </w:r>
          </w:p>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right="0" w:rightChars="0"/>
              <w:textAlignment w:val="auto"/>
              <w:outlineLvl w:val="9"/>
              <w:rPr>
                <w:rFonts w:hint="eastAsia" w:ascii="宋体" w:hAnsi="宋体" w:eastAsia="宋体" w:cs="宋体"/>
                <w:sz w:val="20"/>
                <w:szCs w:val="22"/>
                <w:lang w:val="en-US" w:eastAsia="zh-CN"/>
              </w:rPr>
            </w:pPr>
          </w:p>
        </w:tc>
        <w:tc>
          <w:tcPr>
            <w:tcW w:w="1162" w:type="dxa"/>
          </w:tcPr>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right="0" w:rightChars="0"/>
              <w:textAlignment w:val="auto"/>
              <w:outlineLvl w:val="9"/>
              <w:rPr>
                <w:rFonts w:hint="eastAsia" w:ascii="宋体" w:hAnsi="宋体" w:eastAsia="宋体" w:cs="宋体"/>
                <w:sz w:val="20"/>
                <w:szCs w:val="22"/>
                <w:lang w:val="en-US" w:eastAsia="zh-CN"/>
              </w:rPr>
            </w:pPr>
            <w:r>
              <w:rPr>
                <w:rFonts w:hint="eastAsia" w:ascii="宋体" w:hAnsi="宋体" w:eastAsia="宋体" w:cs="宋体"/>
                <w:sz w:val="20"/>
                <w:szCs w:val="22"/>
                <w:lang w:val="en-US" w:eastAsia="zh-CN"/>
              </w:rPr>
              <w:t>光盒作用公益资料学习包</w:t>
            </w:r>
          </w:p>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right="0" w:rightChars="0"/>
              <w:textAlignment w:val="auto"/>
              <w:outlineLvl w:val="9"/>
              <w:rPr>
                <w:rFonts w:hint="eastAsia" w:ascii="宋体" w:hAnsi="宋体" w:eastAsia="宋体" w:cs="宋体"/>
                <w:sz w:val="20"/>
                <w:szCs w:val="22"/>
                <w:lang w:val="en-US" w:eastAsia="zh-CN"/>
              </w:rPr>
            </w:pPr>
          </w:p>
        </w:tc>
        <w:tc>
          <w:tcPr>
            <w:tcW w:w="1268" w:type="dxa"/>
          </w:tcPr>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right="0" w:rightChars="0"/>
              <w:textAlignment w:val="auto"/>
              <w:outlineLvl w:val="9"/>
              <w:rPr>
                <w:rFonts w:hint="eastAsia" w:ascii="宋体" w:hAnsi="宋体" w:eastAsia="宋体" w:cs="宋体"/>
                <w:sz w:val="20"/>
                <w:szCs w:val="22"/>
                <w:lang w:val="en-US" w:eastAsia="zh-CN"/>
              </w:rPr>
            </w:pPr>
            <w:r>
              <w:rPr>
                <w:rFonts w:hint="eastAsia" w:ascii="宋体" w:hAnsi="宋体" w:eastAsia="宋体" w:cs="宋体"/>
                <w:sz w:val="20"/>
                <w:szCs w:val="22"/>
                <w:lang w:val="en-US" w:eastAsia="zh-CN"/>
              </w:rPr>
              <w:t>实习体验准备课堂+</w:t>
            </w:r>
          </w:p>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right="0" w:rightChars="0"/>
              <w:textAlignment w:val="auto"/>
              <w:outlineLvl w:val="9"/>
              <w:rPr>
                <w:rFonts w:hint="eastAsia" w:ascii="宋体" w:hAnsi="宋体" w:eastAsia="宋体" w:cs="宋体"/>
                <w:sz w:val="20"/>
                <w:szCs w:val="22"/>
                <w:lang w:val="en-US" w:eastAsia="zh-CN"/>
              </w:rPr>
            </w:pPr>
            <w:r>
              <w:rPr>
                <w:rFonts w:hint="eastAsia" w:ascii="宋体" w:hAnsi="宋体" w:eastAsia="宋体" w:cs="宋体"/>
                <w:sz w:val="20"/>
                <w:szCs w:val="22"/>
                <w:lang w:val="en-US" w:eastAsia="zh-CN"/>
              </w:rPr>
              <w:t>知名企业及公益机构的实习机会随机安排（8小时）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00" w:type="dxa"/>
          </w:tcPr>
          <w:p>
            <w:pPr>
              <w:numPr>
                <w:numId w:val="0"/>
              </w:numPr>
              <w:rPr>
                <w:rFonts w:hint="eastAsia" w:ascii="宋体" w:hAnsi="宋体" w:eastAsia="宋体" w:cs="宋体"/>
                <w:sz w:val="24"/>
                <w:szCs w:val="32"/>
                <w:vertAlign w:val="baseline"/>
                <w:lang w:val="en-US" w:eastAsia="zh-CN"/>
              </w:rPr>
            </w:pPr>
            <w:r>
              <w:rPr>
                <w:rFonts w:hint="eastAsia" w:ascii="宋体" w:hAnsi="宋体" w:eastAsia="宋体" w:cs="宋体"/>
                <w:b/>
                <w:bCs/>
                <w:sz w:val="24"/>
                <w:szCs w:val="32"/>
                <w:lang w:val="en-US" w:eastAsia="zh-CN"/>
              </w:rPr>
              <w:t xml:space="preserve">10万 </w:t>
            </w:r>
          </w:p>
        </w:tc>
        <w:tc>
          <w:tcPr>
            <w:tcW w:w="1515" w:type="dxa"/>
          </w:tcPr>
          <w:p>
            <w:pPr>
              <w:numPr>
                <w:numId w:val="0"/>
              </w:numPr>
              <w:jc w:val="cente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w:t>
            </w:r>
          </w:p>
        </w:tc>
        <w:tc>
          <w:tcPr>
            <w:tcW w:w="1455" w:type="dxa"/>
          </w:tcPr>
          <w:p>
            <w:pPr>
              <w:numPr>
                <w:numId w:val="0"/>
              </w:numPr>
              <w:jc w:val="cente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w:t>
            </w:r>
          </w:p>
        </w:tc>
        <w:tc>
          <w:tcPr>
            <w:tcW w:w="1590" w:type="dxa"/>
          </w:tcPr>
          <w:p>
            <w:pPr>
              <w:numPr>
                <w:numId w:val="0"/>
              </w:numPr>
              <w:jc w:val="center"/>
              <w:rPr>
                <w:rFonts w:hint="eastAsia" w:ascii="宋体" w:hAnsi="宋体" w:eastAsia="宋体" w:cs="宋体"/>
                <w:sz w:val="28"/>
                <w:szCs w:val="36"/>
                <w:vertAlign w:val="baseline"/>
                <w:lang w:val="en-US" w:eastAsia="zh-CN"/>
              </w:rPr>
            </w:pPr>
          </w:p>
        </w:tc>
        <w:tc>
          <w:tcPr>
            <w:tcW w:w="1162" w:type="dxa"/>
          </w:tcPr>
          <w:p>
            <w:pPr>
              <w:numPr>
                <w:numId w:val="0"/>
              </w:numPr>
              <w:jc w:val="cente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w:t>
            </w:r>
          </w:p>
        </w:tc>
        <w:tc>
          <w:tcPr>
            <w:tcW w:w="1268" w:type="dxa"/>
          </w:tcPr>
          <w:p>
            <w:pPr>
              <w:numPr>
                <w:numId w:val="0"/>
              </w:numPr>
              <w:jc w:val="center"/>
              <w:rPr>
                <w:rFonts w:hint="eastAsia" w:ascii="宋体" w:hAnsi="宋体" w:eastAsia="宋体" w:cs="宋体"/>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00" w:type="dxa"/>
          </w:tcPr>
          <w:p>
            <w:pPr>
              <w:numPr>
                <w:numId w:val="0"/>
              </w:numPr>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30万</w:t>
            </w:r>
          </w:p>
        </w:tc>
        <w:tc>
          <w:tcPr>
            <w:tcW w:w="1515" w:type="dxa"/>
          </w:tcPr>
          <w:p>
            <w:pPr>
              <w:numPr>
                <w:numId w:val="0"/>
              </w:numPr>
              <w:jc w:val="cente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w:t>
            </w:r>
          </w:p>
        </w:tc>
        <w:tc>
          <w:tcPr>
            <w:tcW w:w="1455" w:type="dxa"/>
          </w:tcPr>
          <w:p>
            <w:pPr>
              <w:numPr>
                <w:numId w:val="0"/>
              </w:numPr>
              <w:jc w:val="cente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w:t>
            </w:r>
          </w:p>
        </w:tc>
        <w:tc>
          <w:tcPr>
            <w:tcW w:w="1590" w:type="dxa"/>
          </w:tcPr>
          <w:p>
            <w:pPr>
              <w:numPr>
                <w:numId w:val="0"/>
              </w:numPr>
              <w:jc w:val="cente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w:t>
            </w:r>
          </w:p>
        </w:tc>
        <w:tc>
          <w:tcPr>
            <w:tcW w:w="1162" w:type="dxa"/>
          </w:tcPr>
          <w:p>
            <w:pPr>
              <w:numPr>
                <w:numId w:val="0"/>
              </w:numPr>
              <w:jc w:val="cente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w:t>
            </w:r>
          </w:p>
        </w:tc>
        <w:tc>
          <w:tcPr>
            <w:tcW w:w="1268" w:type="dxa"/>
          </w:tcPr>
          <w:p>
            <w:pPr>
              <w:numPr>
                <w:numId w:val="0"/>
              </w:numPr>
              <w:jc w:val="center"/>
              <w:rPr>
                <w:rFonts w:hint="eastAsia" w:ascii="宋体" w:hAnsi="宋体" w:eastAsia="宋体" w:cs="宋体"/>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00" w:type="dxa"/>
          </w:tcPr>
          <w:p>
            <w:pPr>
              <w:numPr>
                <w:numId w:val="0"/>
              </w:numPr>
              <w:rPr>
                <w:rFonts w:hint="eastAsia" w:ascii="宋体" w:hAnsi="宋体" w:eastAsia="宋体" w:cs="宋体"/>
                <w:sz w:val="24"/>
                <w:szCs w:val="32"/>
                <w:vertAlign w:val="baseline"/>
                <w:lang w:val="en-US" w:eastAsia="zh-CN"/>
              </w:rPr>
            </w:pPr>
            <w:r>
              <w:rPr>
                <w:rFonts w:hint="eastAsia" w:ascii="宋体" w:hAnsi="宋体" w:eastAsia="宋体" w:cs="宋体"/>
                <w:b/>
                <w:bCs/>
                <w:sz w:val="24"/>
                <w:szCs w:val="32"/>
                <w:lang w:val="en-US" w:eastAsia="zh-CN"/>
              </w:rPr>
              <w:t xml:space="preserve">50万及以上  </w:t>
            </w:r>
          </w:p>
        </w:tc>
        <w:tc>
          <w:tcPr>
            <w:tcW w:w="1515" w:type="dxa"/>
          </w:tcPr>
          <w:p>
            <w:pPr>
              <w:numPr>
                <w:numId w:val="0"/>
              </w:numPr>
              <w:jc w:val="cente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w:t>
            </w:r>
          </w:p>
        </w:tc>
        <w:tc>
          <w:tcPr>
            <w:tcW w:w="1455" w:type="dxa"/>
          </w:tcPr>
          <w:p>
            <w:pPr>
              <w:numPr>
                <w:numId w:val="0"/>
              </w:numPr>
              <w:jc w:val="cente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w:t>
            </w:r>
          </w:p>
        </w:tc>
        <w:tc>
          <w:tcPr>
            <w:tcW w:w="1590" w:type="dxa"/>
          </w:tcPr>
          <w:p>
            <w:pPr>
              <w:numPr>
                <w:numId w:val="0"/>
              </w:numPr>
              <w:jc w:val="cente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w:t>
            </w:r>
          </w:p>
        </w:tc>
        <w:tc>
          <w:tcPr>
            <w:tcW w:w="1162" w:type="dxa"/>
          </w:tcPr>
          <w:p>
            <w:pPr>
              <w:numPr>
                <w:numId w:val="0"/>
              </w:numPr>
              <w:jc w:val="cente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w:t>
            </w:r>
          </w:p>
        </w:tc>
        <w:tc>
          <w:tcPr>
            <w:tcW w:w="1268" w:type="dxa"/>
          </w:tcPr>
          <w:p>
            <w:pPr>
              <w:numPr>
                <w:numId w:val="0"/>
              </w:numPr>
              <w:jc w:val="cente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right="0" w:rightChars="0" w:firstLine="420" w:firstLineChars="0"/>
        <w:textAlignment w:val="auto"/>
        <w:outlineLvl w:val="9"/>
        <w:rPr>
          <w:rFonts w:hint="eastAsia"/>
          <w:sz w:val="28"/>
          <w:szCs w:val="36"/>
          <w:lang w:val="en-US" w:eastAsia="zh-CN"/>
        </w:rPr>
      </w:pPr>
      <w:r>
        <w:rPr>
          <w:rFonts w:hint="eastAsia"/>
          <w:sz w:val="28"/>
          <w:szCs w:val="36"/>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right="0" w:rightChars="0"/>
        <w:textAlignment w:val="auto"/>
        <w:outlineLvl w:val="9"/>
        <w:rPr>
          <w:rFonts w:hint="eastAsia"/>
          <w:b/>
          <w:bCs/>
          <w:sz w:val="28"/>
          <w:szCs w:val="36"/>
          <w:lang w:val="en-US" w:eastAsia="zh-CN"/>
        </w:rPr>
      </w:pPr>
      <w:r>
        <w:rPr>
          <w:rFonts w:hint="eastAsia"/>
          <w:b w:val="0"/>
          <w:bCs w:val="0"/>
          <w:sz w:val="28"/>
          <w:szCs w:val="36"/>
          <w:lang w:val="en-US" w:eastAsia="zh-CN"/>
        </w:rPr>
        <w:t>十一、</w:t>
      </w:r>
      <w:r>
        <w:rPr>
          <w:rFonts w:hint="eastAsia"/>
          <w:b/>
          <w:bCs/>
          <w:sz w:val="28"/>
          <w:szCs w:val="36"/>
          <w:lang w:val="en-US" w:eastAsia="zh-CN"/>
        </w:rPr>
        <w:t>项目收益：</w:t>
      </w:r>
    </w:p>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leftChars="0" w:right="0" w:rightChars="0" w:firstLine="420" w:firstLineChars="0"/>
        <w:textAlignment w:val="auto"/>
        <w:outlineLvl w:val="9"/>
        <w:rPr>
          <w:rFonts w:hint="eastAsia"/>
          <w:sz w:val="28"/>
          <w:szCs w:val="36"/>
          <w:lang w:val="en-US" w:eastAsia="zh-CN"/>
        </w:rPr>
      </w:pPr>
      <w:r>
        <w:rPr>
          <w:rFonts w:hint="eastAsia"/>
          <w:sz w:val="28"/>
          <w:szCs w:val="36"/>
          <w:lang w:val="en-US" w:eastAsia="zh-CN"/>
        </w:rPr>
        <w:t>1) 获得由深圳慈善会与深圳市创新企业社会责任促进中心联合颁发的“青少年科学社会实践”公益实践证书</w:t>
      </w:r>
    </w:p>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leftChars="0" w:right="0" w:rightChars="0" w:firstLine="420" w:firstLineChars="0"/>
        <w:textAlignment w:val="auto"/>
        <w:outlineLvl w:val="9"/>
        <w:rPr>
          <w:rFonts w:hint="eastAsia"/>
          <w:sz w:val="28"/>
          <w:szCs w:val="36"/>
          <w:lang w:val="en-US" w:eastAsia="zh-CN"/>
        </w:rPr>
      </w:pPr>
      <w:r>
        <w:rPr>
          <w:rFonts w:hint="eastAsia"/>
          <w:sz w:val="28"/>
          <w:szCs w:val="36"/>
          <w:lang w:val="en-US" w:eastAsia="zh-CN"/>
        </w:rPr>
        <w:t>2) 社会实践活动表现优异者可直接晋级“追光大赛”——粤港澳青少年科学社会实践大赛</w:t>
      </w:r>
    </w:p>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right="0" w:rightChars="0"/>
        <w:textAlignment w:val="auto"/>
        <w:outlineLvl w:val="9"/>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leftChars="0" w:right="0" w:rightChars="0" w:firstLine="420" w:firstLineChars="0"/>
        <w:textAlignment w:val="auto"/>
        <w:outlineLvl w:val="9"/>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leftChars="0" w:right="0" w:rightChars="0" w:firstLine="420" w:firstLineChars="0"/>
        <w:textAlignment w:val="auto"/>
        <w:outlineLvl w:val="9"/>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leftChars="0" w:right="0" w:rightChars="0" w:firstLine="420" w:firstLineChars="0"/>
        <w:textAlignment w:val="auto"/>
        <w:outlineLvl w:val="9"/>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leftChars="0" w:right="0" w:rightChars="0" w:firstLine="420" w:firstLineChars="0"/>
        <w:textAlignment w:val="auto"/>
        <w:outlineLvl w:val="9"/>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leftChars="0" w:right="0" w:rightChars="0" w:firstLine="420" w:firstLineChars="0"/>
        <w:textAlignment w:val="auto"/>
        <w:outlineLvl w:val="9"/>
        <w:rPr>
          <w:rFonts w:hint="eastAsia"/>
          <w:sz w:val="28"/>
          <w:szCs w:val="36"/>
          <w:lang w:val="en-US" w:eastAsia="zh-CN"/>
        </w:rPr>
      </w:pPr>
    </w:p>
    <w:p>
      <w:pPr>
        <w:pStyle w:val="10"/>
        <w:numPr>
          <w:ilvl w:val="0"/>
          <w:numId w:val="0"/>
        </w:numPr>
        <w:rPr>
          <w:rFonts w:ascii="宋体" w:hAnsi="宋体" w:cs="宋体"/>
          <w:bCs/>
          <w:color w:val="auto"/>
          <w:sz w:val="28"/>
          <w:szCs w:val="28"/>
        </w:rPr>
      </w:pPr>
      <w:r>
        <w:rPr>
          <w:rFonts w:hint="eastAsia" w:ascii="宋体" w:hAnsi="宋体" w:cs="宋体"/>
          <w:b w:val="0"/>
          <w:bCs/>
          <w:color w:val="auto"/>
          <w:kern w:val="2"/>
          <w:sz w:val="28"/>
          <w:szCs w:val="28"/>
          <w:lang w:val="en-US" w:eastAsia="zh-CN" w:bidi="ar-SA"/>
        </w:rPr>
        <w:t>十二、</w:t>
      </w:r>
      <w:r>
        <w:rPr>
          <w:rFonts w:hint="eastAsia" w:ascii="宋体" w:hAnsi="宋体" w:cs="宋体"/>
          <w:b/>
          <w:color w:val="auto"/>
          <w:kern w:val="2"/>
          <w:sz w:val="28"/>
          <w:szCs w:val="28"/>
          <w:lang w:val="en-US" w:eastAsia="zh-CN" w:bidi="ar-SA"/>
        </w:rPr>
        <w:t>项目预算：</w:t>
      </w:r>
    </w:p>
    <w:tbl>
      <w:tblPr>
        <w:tblStyle w:val="8"/>
        <w:tblpPr w:leftFromText="180" w:rightFromText="180" w:vertAnchor="text" w:horzAnchor="page" w:tblpX="1930" w:tblpY="117"/>
        <w:tblOverlap w:val="never"/>
        <w:tblW w:w="8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2299"/>
        <w:gridCol w:w="1125"/>
        <w:gridCol w:w="870"/>
        <w:gridCol w:w="1230"/>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trPr>
        <w:tc>
          <w:tcPr>
            <w:tcW w:w="1493" w:type="dxa"/>
            <w:vAlign w:val="top"/>
          </w:tcPr>
          <w:p>
            <w:pPr>
              <w:pStyle w:val="4"/>
              <w:widowControl/>
              <w:spacing w:beforeAutospacing="0" w:afterAutospacing="0" w:line="420" w:lineRule="atLeast"/>
              <w:rPr>
                <w:rFonts w:ascii="宋体" w:hAnsi="宋体" w:cs="宋体"/>
                <w:b w:val="0"/>
                <w:bCs w:val="0"/>
                <w:color w:val="auto"/>
                <w:sz w:val="24"/>
                <w:szCs w:val="24"/>
              </w:rPr>
            </w:pPr>
            <w:r>
              <w:rPr>
                <w:rFonts w:hint="eastAsia" w:ascii="宋体" w:hAnsi="宋体" w:cs="宋体"/>
                <w:b w:val="0"/>
                <w:bCs w:val="0"/>
                <w:color w:val="auto"/>
                <w:sz w:val="24"/>
                <w:szCs w:val="24"/>
              </w:rPr>
              <w:t>类别</w:t>
            </w:r>
          </w:p>
        </w:tc>
        <w:tc>
          <w:tcPr>
            <w:tcW w:w="2299" w:type="dxa"/>
            <w:vAlign w:val="top"/>
          </w:tcPr>
          <w:p>
            <w:pPr>
              <w:pStyle w:val="4"/>
              <w:widowControl/>
              <w:spacing w:beforeAutospacing="0" w:afterAutospacing="0" w:line="420" w:lineRule="atLeast"/>
              <w:rPr>
                <w:rFonts w:hint="eastAsia" w:ascii="宋体" w:hAnsi="宋体" w:cs="宋体" w:eastAsiaTheme="minorEastAsia"/>
                <w:b w:val="0"/>
                <w:bCs w:val="0"/>
                <w:color w:val="auto"/>
                <w:sz w:val="24"/>
                <w:szCs w:val="24"/>
                <w:lang w:eastAsia="zh-CN"/>
              </w:rPr>
            </w:pPr>
            <w:r>
              <w:rPr>
                <w:rFonts w:hint="eastAsia" w:ascii="宋体" w:hAnsi="宋体" w:cs="宋体"/>
                <w:b w:val="0"/>
                <w:bCs w:val="0"/>
                <w:color w:val="auto"/>
                <w:sz w:val="24"/>
                <w:szCs w:val="24"/>
                <w:lang w:eastAsia="zh-CN"/>
              </w:rPr>
              <w:t>活动</w:t>
            </w:r>
          </w:p>
        </w:tc>
        <w:tc>
          <w:tcPr>
            <w:tcW w:w="1125" w:type="dxa"/>
            <w:vAlign w:val="top"/>
          </w:tcPr>
          <w:p>
            <w:pPr>
              <w:pStyle w:val="4"/>
              <w:widowControl/>
              <w:spacing w:beforeAutospacing="0" w:afterAutospacing="0" w:line="420" w:lineRule="atLeast"/>
              <w:rPr>
                <w:rFonts w:hint="eastAsia" w:ascii="宋体" w:hAnsi="宋体" w:cs="宋体"/>
                <w:b w:val="0"/>
                <w:bCs w:val="0"/>
                <w:color w:val="auto"/>
                <w:sz w:val="24"/>
                <w:szCs w:val="24"/>
                <w:lang w:eastAsia="zh-CN"/>
              </w:rPr>
            </w:pPr>
            <w:r>
              <w:rPr>
                <w:rFonts w:hint="eastAsia" w:ascii="宋体" w:hAnsi="宋体" w:cs="宋体"/>
                <w:b w:val="0"/>
                <w:bCs w:val="0"/>
                <w:color w:val="auto"/>
                <w:sz w:val="24"/>
                <w:szCs w:val="24"/>
                <w:lang w:eastAsia="zh-CN"/>
              </w:rPr>
              <w:t>单价</w:t>
            </w:r>
          </w:p>
        </w:tc>
        <w:tc>
          <w:tcPr>
            <w:tcW w:w="870" w:type="dxa"/>
            <w:vAlign w:val="top"/>
          </w:tcPr>
          <w:p>
            <w:pPr>
              <w:pStyle w:val="4"/>
              <w:widowControl/>
              <w:spacing w:beforeAutospacing="0" w:afterAutospacing="0" w:line="420" w:lineRule="atLeast"/>
              <w:rPr>
                <w:rFonts w:hint="eastAsia" w:ascii="宋体" w:hAnsi="宋体" w:cs="宋体" w:eastAsiaTheme="minorEastAsia"/>
                <w:b w:val="0"/>
                <w:bCs w:val="0"/>
                <w:color w:val="auto"/>
                <w:sz w:val="24"/>
                <w:szCs w:val="24"/>
                <w:lang w:eastAsia="zh-CN"/>
              </w:rPr>
            </w:pPr>
            <w:r>
              <w:rPr>
                <w:rFonts w:hint="eastAsia" w:ascii="宋体" w:hAnsi="宋体" w:cs="宋体"/>
                <w:b w:val="0"/>
                <w:bCs w:val="0"/>
                <w:color w:val="auto"/>
                <w:sz w:val="24"/>
                <w:szCs w:val="24"/>
                <w:lang w:eastAsia="zh-CN"/>
              </w:rPr>
              <w:t>数量（场）</w:t>
            </w:r>
          </w:p>
        </w:tc>
        <w:tc>
          <w:tcPr>
            <w:tcW w:w="1230" w:type="dxa"/>
            <w:vAlign w:val="top"/>
          </w:tcPr>
          <w:p>
            <w:pPr>
              <w:pStyle w:val="4"/>
              <w:widowControl/>
              <w:spacing w:beforeAutospacing="0" w:afterAutospacing="0" w:line="420" w:lineRule="atLeast"/>
              <w:rPr>
                <w:rFonts w:ascii="宋体" w:hAnsi="宋体" w:cs="宋体"/>
                <w:b w:val="0"/>
                <w:bCs w:val="0"/>
                <w:color w:val="auto"/>
                <w:sz w:val="24"/>
                <w:szCs w:val="24"/>
              </w:rPr>
            </w:pPr>
            <w:r>
              <w:rPr>
                <w:rFonts w:hint="eastAsia" w:ascii="宋体" w:hAnsi="宋体" w:cs="宋体"/>
                <w:b w:val="0"/>
                <w:bCs w:val="0"/>
                <w:color w:val="auto"/>
                <w:sz w:val="24"/>
                <w:szCs w:val="24"/>
              </w:rPr>
              <w:t>费用说明</w:t>
            </w:r>
          </w:p>
        </w:tc>
        <w:tc>
          <w:tcPr>
            <w:tcW w:w="1375" w:type="dxa"/>
            <w:vAlign w:val="top"/>
          </w:tcPr>
          <w:p>
            <w:pPr>
              <w:pStyle w:val="4"/>
              <w:widowControl/>
              <w:spacing w:beforeAutospacing="0" w:afterAutospacing="0" w:line="420" w:lineRule="atLeast"/>
              <w:rPr>
                <w:rFonts w:hint="eastAsia" w:ascii="宋体" w:hAnsi="宋体" w:cs="宋体"/>
                <w:b w:val="0"/>
                <w:bCs w:val="0"/>
                <w:color w:val="auto"/>
                <w:sz w:val="24"/>
                <w:szCs w:val="24"/>
              </w:rPr>
            </w:pPr>
            <w:r>
              <w:rPr>
                <w:rFonts w:hint="eastAsia" w:ascii="宋体" w:hAnsi="宋体" w:cs="宋体"/>
                <w:b w:val="0"/>
                <w:bCs w:val="0"/>
                <w:color w:val="auto"/>
                <w:sz w:val="24"/>
                <w:szCs w:val="24"/>
              </w:rPr>
              <w:t>预算金额</w:t>
            </w:r>
          </w:p>
          <w:p>
            <w:pPr>
              <w:pStyle w:val="4"/>
              <w:widowControl/>
              <w:spacing w:beforeAutospacing="0" w:afterAutospacing="0" w:line="420" w:lineRule="atLeast"/>
              <w:rPr>
                <w:b w:val="0"/>
                <w:bCs w:val="0"/>
              </w:rPr>
            </w:pPr>
            <w:r>
              <w:rPr>
                <w:rFonts w:hint="eastAsia" w:ascii="宋体" w:hAnsi="宋体" w:cs="宋体"/>
                <w:b w:val="0"/>
                <w:bCs w:val="0"/>
                <w:color w:val="auto"/>
                <w:sz w:val="24"/>
                <w:szCs w:val="24"/>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6" w:hRule="atLeast"/>
        </w:trPr>
        <w:tc>
          <w:tcPr>
            <w:tcW w:w="1493" w:type="dxa"/>
            <w:vAlign w:val="top"/>
          </w:tcPr>
          <w:p>
            <w:pPr>
              <w:pStyle w:val="4"/>
              <w:widowControl/>
              <w:spacing w:beforeAutospacing="0" w:afterAutospacing="0" w:line="420" w:lineRule="atLeast"/>
              <w:rPr>
                <w:rFonts w:hint="eastAsia" w:ascii="宋体" w:hAnsi="宋体" w:cs="宋体"/>
                <w:b w:val="0"/>
                <w:bCs w:val="0"/>
                <w:color w:val="auto"/>
                <w:sz w:val="24"/>
                <w:szCs w:val="24"/>
                <w:lang w:eastAsia="zh-CN"/>
              </w:rPr>
            </w:pPr>
            <w:r>
              <w:rPr>
                <w:rFonts w:hint="eastAsia" w:ascii="宋体" w:hAnsi="宋体" w:cs="宋体"/>
                <w:b w:val="0"/>
                <w:bCs w:val="0"/>
                <w:color w:val="auto"/>
                <w:sz w:val="24"/>
                <w:szCs w:val="24"/>
                <w:lang w:eastAsia="zh-CN"/>
              </w:rPr>
              <w:t>项目管理</w:t>
            </w:r>
          </w:p>
          <w:p>
            <w:pPr>
              <w:pStyle w:val="4"/>
              <w:widowControl/>
              <w:spacing w:beforeAutospacing="0" w:afterAutospacing="0" w:line="420" w:lineRule="atLeast"/>
              <w:rPr>
                <w:rFonts w:ascii="宋体" w:hAnsi="宋体" w:cs="宋体"/>
                <w:b w:val="0"/>
                <w:bCs w:val="0"/>
                <w:color w:val="auto"/>
                <w:sz w:val="24"/>
                <w:szCs w:val="24"/>
              </w:rPr>
            </w:pPr>
            <w:r>
              <w:rPr>
                <w:rFonts w:hint="eastAsia" w:ascii="宋体" w:hAnsi="宋体" w:cs="宋体"/>
                <w:b w:val="0"/>
                <w:bCs w:val="0"/>
                <w:color w:val="auto"/>
                <w:sz w:val="24"/>
                <w:szCs w:val="24"/>
              </w:rPr>
              <w:t>成本</w:t>
            </w:r>
          </w:p>
        </w:tc>
        <w:tc>
          <w:tcPr>
            <w:tcW w:w="5524" w:type="dxa"/>
            <w:gridSpan w:val="4"/>
            <w:vAlign w:val="top"/>
          </w:tcPr>
          <w:p>
            <w:pPr>
              <w:pStyle w:val="4"/>
              <w:widowControl/>
              <w:spacing w:beforeAutospacing="0" w:afterAutospacing="0" w:line="420" w:lineRule="atLeast"/>
              <w:rPr>
                <w:rFonts w:hint="eastAsia" w:ascii="宋体" w:hAnsi="宋体" w:cs="宋体"/>
                <w:b w:val="0"/>
                <w:bCs w:val="0"/>
                <w:color w:val="auto"/>
                <w:sz w:val="24"/>
                <w:szCs w:val="24"/>
                <w:lang w:eastAsia="zh-CN"/>
              </w:rPr>
            </w:pPr>
            <w:r>
              <w:rPr>
                <w:rFonts w:hint="eastAsia" w:ascii="宋体" w:hAnsi="宋体" w:cs="宋体"/>
                <w:b w:val="0"/>
                <w:bCs w:val="0"/>
                <w:color w:val="auto"/>
                <w:sz w:val="20"/>
                <w:szCs w:val="20"/>
                <w:lang w:eastAsia="zh-CN"/>
              </w:rPr>
              <w:t>包含项目顾问、项目督导、项目负责人等管理人员成本</w:t>
            </w:r>
          </w:p>
        </w:tc>
        <w:tc>
          <w:tcPr>
            <w:tcW w:w="1375" w:type="dxa"/>
            <w:vAlign w:val="top"/>
          </w:tcPr>
          <w:p>
            <w:pPr>
              <w:pStyle w:val="4"/>
              <w:widowControl/>
              <w:spacing w:beforeAutospacing="0" w:afterAutospacing="0" w:line="420" w:lineRule="atLeast"/>
              <w:jc w:val="right"/>
              <w:rPr>
                <w:rFonts w:hint="eastAsia" w:eastAsiaTheme="minorEastAsia"/>
                <w:b w:val="0"/>
                <w:bCs w:val="0"/>
                <w:lang w:val="en-US" w:eastAsia="zh-CN"/>
              </w:rPr>
            </w:pPr>
            <w:r>
              <w:rPr>
                <w:rFonts w:hint="eastAsia" w:ascii="宋体" w:hAnsi="宋体" w:cs="宋体"/>
                <w:b w:val="0"/>
                <w:bCs w:val="0"/>
                <w:color w:val="auto"/>
                <w:sz w:val="24"/>
                <w:szCs w:val="24"/>
                <w:lang w:val="en-US" w:eastAsia="zh-CN"/>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493" w:type="dxa"/>
            <w:vMerge w:val="restart"/>
            <w:vAlign w:val="top"/>
          </w:tcPr>
          <w:p>
            <w:pPr>
              <w:pStyle w:val="4"/>
              <w:widowControl/>
              <w:spacing w:beforeAutospacing="0" w:afterAutospacing="0" w:line="420" w:lineRule="atLeast"/>
              <w:rPr>
                <w:rFonts w:hint="eastAsia" w:ascii="宋体" w:hAnsi="宋体" w:cs="宋体"/>
                <w:b w:val="0"/>
                <w:bCs w:val="0"/>
                <w:color w:val="auto"/>
                <w:sz w:val="24"/>
                <w:szCs w:val="24"/>
                <w:lang w:eastAsia="zh-CN"/>
              </w:rPr>
            </w:pPr>
            <w:r>
              <w:rPr>
                <w:rFonts w:hint="eastAsia" w:ascii="宋体" w:hAnsi="宋体" w:cs="宋体"/>
                <w:b w:val="0"/>
                <w:bCs w:val="0"/>
                <w:color w:val="auto"/>
                <w:sz w:val="24"/>
                <w:szCs w:val="24"/>
                <w:lang w:eastAsia="zh-CN"/>
              </w:rPr>
              <w:t>项目活动</w:t>
            </w:r>
          </w:p>
          <w:p>
            <w:pPr>
              <w:pStyle w:val="4"/>
              <w:widowControl/>
              <w:spacing w:beforeAutospacing="0" w:afterAutospacing="0" w:line="420" w:lineRule="atLeast"/>
              <w:rPr>
                <w:rFonts w:hint="eastAsia" w:ascii="宋体" w:hAnsi="宋体" w:cs="宋体" w:eastAsiaTheme="minorEastAsia"/>
                <w:b w:val="0"/>
                <w:bCs w:val="0"/>
                <w:color w:val="auto"/>
                <w:sz w:val="24"/>
                <w:szCs w:val="24"/>
                <w:lang w:eastAsia="zh-CN"/>
              </w:rPr>
            </w:pPr>
            <w:r>
              <w:rPr>
                <w:rFonts w:hint="eastAsia" w:ascii="宋体" w:hAnsi="宋体" w:cs="宋体"/>
                <w:b w:val="0"/>
                <w:bCs w:val="0"/>
                <w:color w:val="auto"/>
                <w:sz w:val="24"/>
                <w:szCs w:val="24"/>
                <w:lang w:eastAsia="zh-CN"/>
              </w:rPr>
              <w:t>成本</w:t>
            </w:r>
          </w:p>
        </w:tc>
        <w:tc>
          <w:tcPr>
            <w:tcW w:w="2299" w:type="dxa"/>
            <w:vAlign w:val="top"/>
          </w:tcPr>
          <w:p>
            <w:pPr>
              <w:pStyle w:val="4"/>
              <w:widowControl/>
              <w:spacing w:beforeAutospacing="0" w:afterAutospacing="0" w:line="420" w:lineRule="atLeast"/>
              <w:rPr>
                <w:rFonts w:hint="eastAsia" w:ascii="宋体" w:hAnsi="宋体" w:eastAsia="宋体" w:cs="宋体"/>
                <w:b w:val="0"/>
                <w:bCs w:val="0"/>
                <w:sz w:val="24"/>
                <w:szCs w:val="32"/>
                <w:lang w:val="en-US" w:eastAsia="zh-CN"/>
              </w:rPr>
            </w:pPr>
            <w:r>
              <w:rPr>
                <w:rFonts w:hint="eastAsia" w:ascii="宋体" w:hAnsi="宋体" w:eastAsia="宋体" w:cs="宋体"/>
                <w:b w:val="0"/>
                <w:bCs w:val="0"/>
                <w:sz w:val="20"/>
                <w:szCs w:val="22"/>
                <w:lang w:val="en-US" w:eastAsia="zh-CN"/>
              </w:rPr>
              <w:t>发现身边的社会问题：“头脑风暴”、世界咖啡馆</w:t>
            </w:r>
          </w:p>
        </w:tc>
        <w:tc>
          <w:tcPr>
            <w:tcW w:w="1125"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5000</w:t>
            </w:r>
          </w:p>
        </w:tc>
        <w:tc>
          <w:tcPr>
            <w:tcW w:w="870"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25</w:t>
            </w:r>
          </w:p>
        </w:tc>
        <w:tc>
          <w:tcPr>
            <w:tcW w:w="1230" w:type="dxa"/>
            <w:vAlign w:val="top"/>
          </w:tcPr>
          <w:p>
            <w:pPr>
              <w:pStyle w:val="4"/>
              <w:widowControl/>
              <w:spacing w:beforeAutospacing="0" w:afterAutospacing="0" w:line="420" w:lineRule="atLeast"/>
              <w:rPr>
                <w:rFonts w:hint="eastAsia" w:ascii="宋体" w:hAnsi="宋体" w:cs="宋体"/>
                <w:b w:val="0"/>
                <w:bCs w:val="0"/>
                <w:color w:val="auto"/>
                <w:sz w:val="20"/>
                <w:szCs w:val="20"/>
                <w:lang w:eastAsia="zh-CN"/>
              </w:rPr>
            </w:pPr>
            <w:r>
              <w:rPr>
                <w:rFonts w:hint="eastAsia" w:ascii="宋体" w:hAnsi="宋体" w:cs="宋体"/>
                <w:b w:val="0"/>
                <w:bCs w:val="0"/>
                <w:color w:val="auto"/>
                <w:sz w:val="20"/>
                <w:szCs w:val="20"/>
                <w:lang w:eastAsia="zh-CN"/>
              </w:rPr>
              <w:t>每场额定</w:t>
            </w:r>
            <w:r>
              <w:rPr>
                <w:rFonts w:hint="eastAsia" w:ascii="宋体" w:hAnsi="宋体" w:cs="宋体"/>
                <w:b w:val="0"/>
                <w:bCs w:val="0"/>
                <w:color w:val="auto"/>
                <w:sz w:val="20"/>
                <w:szCs w:val="20"/>
                <w:lang w:val="en-US" w:eastAsia="zh-CN"/>
              </w:rPr>
              <w:t>40人</w:t>
            </w:r>
          </w:p>
        </w:tc>
        <w:tc>
          <w:tcPr>
            <w:tcW w:w="1375" w:type="dxa"/>
            <w:vAlign w:val="top"/>
          </w:tcPr>
          <w:p>
            <w:pPr>
              <w:pStyle w:val="4"/>
              <w:widowControl/>
              <w:spacing w:beforeAutospacing="0" w:afterAutospacing="0" w:line="420" w:lineRule="atLeast"/>
              <w:jc w:val="right"/>
              <w:rPr>
                <w:rFonts w:hint="eastAsia" w:eastAsiaTheme="minorEastAsia"/>
                <w:b w:val="0"/>
                <w:bCs w:val="0"/>
                <w:sz w:val="20"/>
                <w:szCs w:val="18"/>
                <w:lang w:val="en-US" w:eastAsia="zh-CN"/>
              </w:rPr>
            </w:pPr>
            <w:r>
              <w:rPr>
                <w:rFonts w:hint="eastAsia" w:ascii="宋体" w:hAnsi="宋体" w:cs="宋体"/>
                <w:b w:val="0"/>
                <w:bCs w:val="0"/>
                <w:color w:val="auto"/>
                <w:sz w:val="20"/>
                <w:szCs w:val="20"/>
                <w:lang w:val="en-US" w:eastAsia="zh-CN"/>
              </w:rPr>
              <w:t xml:space="preserve"> 125，000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493" w:type="dxa"/>
            <w:vMerge w:val="continue"/>
            <w:vAlign w:val="top"/>
          </w:tcPr>
          <w:p>
            <w:pPr>
              <w:pStyle w:val="4"/>
              <w:widowControl/>
              <w:spacing w:beforeAutospacing="0" w:afterAutospacing="0" w:line="420" w:lineRule="atLeast"/>
              <w:rPr>
                <w:rFonts w:hint="eastAsia" w:ascii="宋体" w:hAnsi="宋体" w:cs="宋体"/>
                <w:b w:val="0"/>
                <w:bCs w:val="0"/>
                <w:color w:val="auto"/>
                <w:sz w:val="24"/>
                <w:szCs w:val="24"/>
                <w:lang w:eastAsia="zh-CN"/>
              </w:rPr>
            </w:pPr>
          </w:p>
        </w:tc>
        <w:tc>
          <w:tcPr>
            <w:tcW w:w="2299"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挖掘社区资源：“绘制社区公益地图”</w:t>
            </w:r>
          </w:p>
        </w:tc>
        <w:tc>
          <w:tcPr>
            <w:tcW w:w="1125"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5000</w:t>
            </w:r>
          </w:p>
        </w:tc>
        <w:tc>
          <w:tcPr>
            <w:tcW w:w="870"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25</w:t>
            </w:r>
          </w:p>
        </w:tc>
        <w:tc>
          <w:tcPr>
            <w:tcW w:w="1230" w:type="dxa"/>
            <w:vAlign w:val="top"/>
          </w:tcPr>
          <w:p>
            <w:pPr>
              <w:pStyle w:val="4"/>
              <w:widowControl/>
              <w:spacing w:beforeAutospacing="0" w:afterAutospacing="0" w:line="420" w:lineRule="atLeast"/>
              <w:rPr>
                <w:rFonts w:hint="eastAsia" w:ascii="宋体" w:hAnsi="宋体" w:cs="宋体"/>
                <w:b w:val="0"/>
                <w:bCs w:val="0"/>
                <w:color w:val="auto"/>
                <w:sz w:val="20"/>
                <w:szCs w:val="20"/>
                <w:lang w:eastAsia="zh-CN"/>
              </w:rPr>
            </w:pPr>
            <w:r>
              <w:rPr>
                <w:rFonts w:hint="eastAsia" w:ascii="宋体" w:hAnsi="宋体" w:cs="宋体"/>
                <w:b w:val="0"/>
                <w:bCs w:val="0"/>
                <w:color w:val="auto"/>
                <w:sz w:val="20"/>
                <w:szCs w:val="20"/>
                <w:lang w:eastAsia="zh-CN"/>
              </w:rPr>
              <w:t>每场额定</w:t>
            </w:r>
            <w:r>
              <w:rPr>
                <w:rFonts w:hint="eastAsia" w:ascii="宋体" w:hAnsi="宋体" w:cs="宋体"/>
                <w:b w:val="0"/>
                <w:bCs w:val="0"/>
                <w:color w:val="auto"/>
                <w:sz w:val="20"/>
                <w:szCs w:val="20"/>
                <w:lang w:val="en-US" w:eastAsia="zh-CN"/>
              </w:rPr>
              <w:t>40人</w:t>
            </w:r>
          </w:p>
        </w:tc>
        <w:tc>
          <w:tcPr>
            <w:tcW w:w="1375" w:type="dxa"/>
            <w:vAlign w:val="top"/>
          </w:tcPr>
          <w:p>
            <w:pPr>
              <w:pStyle w:val="4"/>
              <w:widowControl/>
              <w:spacing w:beforeAutospacing="0" w:afterAutospacing="0" w:line="420" w:lineRule="atLeast"/>
              <w:jc w:val="right"/>
              <w:rPr>
                <w:rFonts w:hint="eastAsia" w:ascii="宋体" w:hAnsi="宋体" w:cs="宋体"/>
                <w:b w:val="0"/>
                <w:bCs w:val="0"/>
                <w:color w:val="auto"/>
                <w:sz w:val="20"/>
                <w:szCs w:val="20"/>
                <w:lang w:val="en-US" w:eastAsia="zh-CN"/>
              </w:rPr>
            </w:pPr>
            <w:r>
              <w:rPr>
                <w:rFonts w:hint="eastAsia" w:ascii="宋体" w:hAnsi="宋体" w:cs="宋体"/>
                <w:b w:val="0"/>
                <w:bCs w:val="0"/>
                <w:color w:val="auto"/>
                <w:sz w:val="20"/>
                <w:szCs w:val="20"/>
                <w:lang w:val="en-US" w:eastAsia="zh-CN"/>
              </w:rPr>
              <w:t xml:space="preserve"> 125，000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493" w:type="dxa"/>
            <w:vMerge w:val="continue"/>
            <w:vAlign w:val="top"/>
          </w:tcPr>
          <w:p>
            <w:pPr>
              <w:pStyle w:val="4"/>
              <w:widowControl/>
              <w:spacing w:beforeAutospacing="0" w:afterAutospacing="0" w:line="420" w:lineRule="atLeast"/>
              <w:rPr>
                <w:rFonts w:hint="eastAsia" w:ascii="宋体" w:hAnsi="宋体" w:cs="宋体"/>
                <w:b w:val="0"/>
                <w:bCs w:val="0"/>
                <w:color w:val="auto"/>
                <w:sz w:val="24"/>
                <w:szCs w:val="24"/>
                <w:lang w:eastAsia="zh-CN"/>
              </w:rPr>
            </w:pPr>
          </w:p>
        </w:tc>
        <w:tc>
          <w:tcPr>
            <w:tcW w:w="2299"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设计行动解决方案：社区公益项目设计、创造力博士课堂、“地球一小时”环保行动</w:t>
            </w:r>
          </w:p>
        </w:tc>
        <w:tc>
          <w:tcPr>
            <w:tcW w:w="1125"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8000</w:t>
            </w:r>
          </w:p>
        </w:tc>
        <w:tc>
          <w:tcPr>
            <w:tcW w:w="870"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25</w:t>
            </w:r>
          </w:p>
        </w:tc>
        <w:tc>
          <w:tcPr>
            <w:tcW w:w="1230" w:type="dxa"/>
            <w:vAlign w:val="top"/>
          </w:tcPr>
          <w:p>
            <w:pPr>
              <w:pStyle w:val="4"/>
              <w:widowControl/>
              <w:spacing w:beforeAutospacing="0" w:afterAutospacing="0" w:line="420" w:lineRule="atLeast"/>
              <w:rPr>
                <w:rFonts w:hint="eastAsia" w:ascii="宋体" w:hAnsi="宋体" w:cs="宋体"/>
                <w:b w:val="0"/>
                <w:bCs w:val="0"/>
                <w:color w:val="auto"/>
                <w:sz w:val="20"/>
                <w:szCs w:val="20"/>
                <w:lang w:eastAsia="zh-CN"/>
              </w:rPr>
            </w:pPr>
            <w:r>
              <w:rPr>
                <w:rFonts w:hint="eastAsia" w:ascii="宋体" w:hAnsi="宋体" w:cs="宋体"/>
                <w:b w:val="0"/>
                <w:bCs w:val="0"/>
                <w:color w:val="auto"/>
                <w:sz w:val="20"/>
                <w:szCs w:val="20"/>
                <w:lang w:eastAsia="zh-CN"/>
              </w:rPr>
              <w:t>每场额定</w:t>
            </w:r>
            <w:r>
              <w:rPr>
                <w:rFonts w:hint="eastAsia" w:ascii="宋体" w:hAnsi="宋体" w:cs="宋体"/>
                <w:b w:val="0"/>
                <w:bCs w:val="0"/>
                <w:color w:val="auto"/>
                <w:sz w:val="20"/>
                <w:szCs w:val="20"/>
                <w:lang w:val="en-US" w:eastAsia="zh-CN"/>
              </w:rPr>
              <w:t>40人</w:t>
            </w:r>
          </w:p>
        </w:tc>
        <w:tc>
          <w:tcPr>
            <w:tcW w:w="1375" w:type="dxa"/>
            <w:vAlign w:val="top"/>
          </w:tcPr>
          <w:p>
            <w:pPr>
              <w:pStyle w:val="4"/>
              <w:widowControl/>
              <w:spacing w:beforeAutospacing="0" w:afterAutospacing="0" w:line="420" w:lineRule="atLeast"/>
              <w:jc w:val="right"/>
              <w:rPr>
                <w:rFonts w:hint="eastAsia" w:ascii="宋体" w:hAnsi="宋体" w:cs="宋体"/>
                <w:b w:val="0"/>
                <w:bCs w:val="0"/>
                <w:color w:val="auto"/>
                <w:sz w:val="20"/>
                <w:szCs w:val="20"/>
                <w:lang w:val="en-US" w:eastAsia="zh-CN"/>
              </w:rPr>
            </w:pPr>
            <w:r>
              <w:rPr>
                <w:rFonts w:hint="eastAsia" w:ascii="宋体" w:hAnsi="宋体" w:cs="宋体"/>
                <w:b w:val="0"/>
                <w:bCs w:val="0"/>
                <w:color w:val="auto"/>
                <w:sz w:val="20"/>
                <w:szCs w:val="20"/>
                <w:lang w:val="en-US" w:eastAsia="zh-CN"/>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493" w:type="dxa"/>
            <w:vMerge w:val="continue"/>
            <w:vAlign w:val="top"/>
          </w:tcPr>
          <w:p>
            <w:pPr>
              <w:pStyle w:val="4"/>
              <w:widowControl/>
              <w:spacing w:beforeAutospacing="0" w:afterAutospacing="0" w:line="420" w:lineRule="atLeast"/>
              <w:rPr>
                <w:rFonts w:hint="eastAsia" w:ascii="宋体" w:hAnsi="宋体" w:cs="宋体"/>
                <w:b w:val="0"/>
                <w:bCs w:val="0"/>
                <w:color w:val="auto"/>
                <w:sz w:val="24"/>
                <w:szCs w:val="24"/>
                <w:lang w:eastAsia="zh-CN"/>
              </w:rPr>
            </w:pPr>
          </w:p>
        </w:tc>
        <w:tc>
          <w:tcPr>
            <w:tcW w:w="2299"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default" w:ascii="宋体" w:hAnsi="宋体" w:eastAsia="宋体" w:cs="宋体"/>
                <w:b w:val="0"/>
                <w:bCs w:val="0"/>
                <w:sz w:val="20"/>
                <w:szCs w:val="22"/>
                <w:lang w:val="en-US" w:eastAsia="zh-CN"/>
              </w:rPr>
              <w:t>“</w:t>
            </w:r>
            <w:r>
              <w:rPr>
                <w:rFonts w:hint="eastAsia" w:ascii="宋体" w:hAnsi="宋体" w:eastAsia="宋体" w:cs="宋体"/>
                <w:b w:val="0"/>
                <w:bCs w:val="0"/>
                <w:sz w:val="20"/>
                <w:szCs w:val="22"/>
                <w:lang w:val="en-US" w:eastAsia="zh-CN"/>
              </w:rPr>
              <w:t>追光少年</w:t>
            </w:r>
            <w:r>
              <w:rPr>
                <w:rFonts w:hint="default" w:ascii="宋体" w:hAnsi="宋体" w:eastAsia="宋体" w:cs="宋体"/>
                <w:b w:val="0"/>
                <w:bCs w:val="0"/>
                <w:sz w:val="20"/>
                <w:szCs w:val="22"/>
                <w:lang w:val="en-US" w:eastAsia="zh-CN"/>
              </w:rPr>
              <w:t>”</w:t>
            </w:r>
            <w:r>
              <w:rPr>
                <w:rFonts w:hint="eastAsia" w:ascii="宋体" w:hAnsi="宋体" w:eastAsia="宋体" w:cs="宋体"/>
                <w:b w:val="0"/>
                <w:bCs w:val="0"/>
                <w:sz w:val="20"/>
                <w:szCs w:val="22"/>
                <w:lang w:val="en-US" w:eastAsia="zh-CN"/>
              </w:rPr>
              <w:t>公益资料学习包</w:t>
            </w:r>
          </w:p>
        </w:tc>
        <w:tc>
          <w:tcPr>
            <w:tcW w:w="1125"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50元/人</w:t>
            </w:r>
          </w:p>
        </w:tc>
        <w:tc>
          <w:tcPr>
            <w:tcW w:w="870"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1000</w:t>
            </w:r>
          </w:p>
        </w:tc>
        <w:tc>
          <w:tcPr>
            <w:tcW w:w="1230" w:type="dxa"/>
            <w:vAlign w:val="top"/>
          </w:tcPr>
          <w:p>
            <w:pPr>
              <w:pStyle w:val="4"/>
              <w:widowControl/>
              <w:spacing w:beforeAutospacing="0" w:afterAutospacing="0" w:line="420" w:lineRule="atLeast"/>
              <w:rPr>
                <w:rFonts w:hint="eastAsia" w:ascii="宋体" w:hAnsi="宋体" w:cs="宋体"/>
                <w:b w:val="0"/>
                <w:bCs w:val="0"/>
                <w:color w:val="auto"/>
                <w:sz w:val="20"/>
                <w:szCs w:val="20"/>
                <w:lang w:eastAsia="zh-CN"/>
              </w:rPr>
            </w:pPr>
          </w:p>
        </w:tc>
        <w:tc>
          <w:tcPr>
            <w:tcW w:w="1375" w:type="dxa"/>
            <w:vAlign w:val="top"/>
          </w:tcPr>
          <w:p>
            <w:pPr>
              <w:pStyle w:val="4"/>
              <w:widowControl/>
              <w:spacing w:beforeAutospacing="0" w:afterAutospacing="0" w:line="420" w:lineRule="atLeast"/>
              <w:jc w:val="right"/>
              <w:rPr>
                <w:rFonts w:hint="eastAsia" w:ascii="宋体" w:hAnsi="宋体" w:cs="宋体"/>
                <w:b w:val="0"/>
                <w:bCs w:val="0"/>
                <w:color w:val="auto"/>
                <w:sz w:val="20"/>
                <w:szCs w:val="20"/>
                <w:lang w:val="en-US" w:eastAsia="zh-CN"/>
              </w:rPr>
            </w:pPr>
            <w:r>
              <w:rPr>
                <w:rFonts w:hint="eastAsia" w:ascii="宋体" w:hAnsi="宋体" w:cs="宋体"/>
                <w:b w:val="0"/>
                <w:bCs w:val="0"/>
                <w:color w:val="auto"/>
                <w:sz w:val="20"/>
                <w:szCs w:val="20"/>
                <w:lang w:val="en-US" w:eastAsia="zh-CN"/>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1493" w:type="dxa"/>
            <w:vMerge w:val="continue"/>
            <w:vAlign w:val="top"/>
          </w:tcPr>
          <w:p>
            <w:pPr>
              <w:pStyle w:val="4"/>
              <w:widowControl/>
              <w:spacing w:beforeAutospacing="0" w:afterAutospacing="0" w:line="420" w:lineRule="atLeast"/>
              <w:rPr>
                <w:b w:val="0"/>
                <w:bCs w:val="0"/>
              </w:rPr>
            </w:pPr>
          </w:p>
        </w:tc>
        <w:tc>
          <w:tcPr>
            <w:tcW w:w="2299" w:type="dxa"/>
            <w:vAlign w:val="top"/>
          </w:tcPr>
          <w:p>
            <w:pPr>
              <w:pStyle w:val="4"/>
              <w:widowControl/>
              <w:spacing w:beforeAutospacing="0" w:afterAutospacing="0" w:line="420" w:lineRule="atLeast"/>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公益实习体验日</w:t>
            </w:r>
          </w:p>
        </w:tc>
        <w:tc>
          <w:tcPr>
            <w:tcW w:w="1125"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10，000</w:t>
            </w:r>
          </w:p>
        </w:tc>
        <w:tc>
          <w:tcPr>
            <w:tcW w:w="870"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35</w:t>
            </w:r>
          </w:p>
        </w:tc>
        <w:tc>
          <w:tcPr>
            <w:tcW w:w="1230" w:type="dxa"/>
            <w:vAlign w:val="top"/>
          </w:tcPr>
          <w:p>
            <w:pPr>
              <w:pStyle w:val="4"/>
              <w:widowControl/>
              <w:spacing w:beforeAutospacing="0" w:afterAutospacing="0" w:line="420" w:lineRule="atLeas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每场额定20人</w:t>
            </w:r>
          </w:p>
        </w:tc>
        <w:tc>
          <w:tcPr>
            <w:tcW w:w="1375" w:type="dxa"/>
            <w:vAlign w:val="top"/>
          </w:tcPr>
          <w:p>
            <w:pPr>
              <w:pStyle w:val="4"/>
              <w:widowControl/>
              <w:spacing w:beforeAutospacing="0" w:afterAutospacing="0" w:line="420" w:lineRule="atLeast"/>
              <w:jc w:val="right"/>
              <w:rPr>
                <w:rFonts w:hint="eastAsia" w:ascii="宋体" w:hAnsi="宋体" w:eastAsia="宋体" w:cs="宋体"/>
                <w:b w:val="0"/>
                <w:bCs w:val="0"/>
                <w:sz w:val="20"/>
                <w:szCs w:val="22"/>
                <w:lang w:val="en-US" w:eastAsia="zh-CN"/>
              </w:rPr>
            </w:pPr>
            <w:r>
              <w:rPr>
                <w:rFonts w:hint="eastAsia" w:ascii="宋体" w:hAnsi="宋体" w:eastAsia="宋体" w:cs="宋体"/>
                <w:b w:val="0"/>
                <w:bCs w:val="0"/>
                <w:sz w:val="20"/>
                <w:szCs w:val="22"/>
                <w:lang w:val="en-US" w:eastAsia="zh-CN"/>
              </w:rPr>
              <w:t>350，000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5787" w:type="dxa"/>
            <w:gridSpan w:val="4"/>
            <w:vAlign w:val="top"/>
          </w:tcPr>
          <w:p>
            <w:pPr>
              <w:pStyle w:val="4"/>
              <w:widowControl/>
              <w:spacing w:beforeAutospacing="0" w:afterAutospacing="0" w:line="420" w:lineRule="atLeast"/>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eastAsia="zh-CN"/>
              </w:rPr>
              <w:t>不可预计费</w:t>
            </w:r>
          </w:p>
        </w:tc>
        <w:tc>
          <w:tcPr>
            <w:tcW w:w="1230" w:type="dxa"/>
            <w:vAlign w:val="top"/>
          </w:tcPr>
          <w:p>
            <w:pPr>
              <w:pStyle w:val="4"/>
              <w:widowControl/>
              <w:spacing w:beforeAutospacing="0" w:afterAutospacing="0" w:line="420" w:lineRule="atLeast"/>
              <w:rPr>
                <w:rFonts w:ascii="宋体" w:hAnsi="宋体" w:cs="宋体"/>
                <w:b w:val="0"/>
                <w:bCs w:val="0"/>
                <w:color w:val="auto"/>
                <w:sz w:val="20"/>
                <w:szCs w:val="20"/>
              </w:rPr>
            </w:pPr>
            <w:r>
              <w:rPr>
                <w:rFonts w:hint="eastAsia" w:ascii="宋体" w:hAnsi="宋体" w:cs="宋体"/>
                <w:b w:val="0"/>
                <w:bCs w:val="0"/>
                <w:color w:val="auto"/>
                <w:sz w:val="20"/>
                <w:szCs w:val="20"/>
                <w:lang w:val="en-US" w:eastAsia="zh-CN"/>
              </w:rPr>
              <w:t>按项目总成本的2</w:t>
            </w:r>
            <w:r>
              <w:rPr>
                <w:rFonts w:hint="eastAsia" w:ascii="宋体" w:hAnsi="宋体" w:cs="宋体"/>
                <w:b w:val="0"/>
                <w:bCs w:val="0"/>
                <w:color w:val="auto"/>
                <w:sz w:val="20"/>
                <w:szCs w:val="20"/>
              </w:rPr>
              <w:t>%</w:t>
            </w:r>
          </w:p>
        </w:tc>
        <w:tc>
          <w:tcPr>
            <w:tcW w:w="1375" w:type="dxa"/>
            <w:vAlign w:val="top"/>
          </w:tcPr>
          <w:p>
            <w:pPr>
              <w:pStyle w:val="4"/>
              <w:widowControl/>
              <w:spacing w:beforeAutospacing="0" w:afterAutospacing="0" w:line="420" w:lineRule="atLeast"/>
              <w:jc w:val="right"/>
              <w:rPr>
                <w:rFonts w:hint="eastAsia" w:eastAsiaTheme="minorEastAsia"/>
                <w:b w:val="0"/>
                <w:bCs w:val="0"/>
                <w:sz w:val="20"/>
                <w:szCs w:val="18"/>
                <w:lang w:val="en-US" w:eastAsia="zh-CN"/>
              </w:rPr>
            </w:pPr>
            <w:r>
              <w:rPr>
                <w:rFonts w:hint="eastAsia" w:ascii="宋体" w:hAnsi="宋体" w:cs="宋体"/>
                <w:b w:val="0"/>
                <w:bCs w:val="0"/>
                <w:color w:val="auto"/>
                <w:sz w:val="20"/>
                <w:szCs w:val="20"/>
                <w:lang w:val="en-US" w:eastAsia="zh-CN"/>
              </w:rPr>
              <w:t xml:space="preserve"> 19，000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5787" w:type="dxa"/>
            <w:gridSpan w:val="4"/>
            <w:vAlign w:val="top"/>
          </w:tcPr>
          <w:p>
            <w:pPr>
              <w:pStyle w:val="4"/>
              <w:widowControl/>
              <w:spacing w:beforeAutospacing="0" w:afterAutospacing="0" w:line="420" w:lineRule="atLeast"/>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eastAsia="zh-CN"/>
              </w:rPr>
              <w:t>税费</w:t>
            </w:r>
          </w:p>
        </w:tc>
        <w:tc>
          <w:tcPr>
            <w:tcW w:w="1230" w:type="dxa"/>
            <w:vAlign w:val="top"/>
          </w:tcPr>
          <w:p>
            <w:pPr>
              <w:pStyle w:val="4"/>
              <w:widowControl/>
              <w:spacing w:beforeAutospacing="0" w:afterAutospacing="0" w:line="420" w:lineRule="atLeast"/>
              <w:rPr>
                <w:rFonts w:hint="eastAsia" w:ascii="宋体" w:hAnsi="宋体" w:cs="宋体"/>
                <w:b w:val="0"/>
                <w:bCs w:val="0"/>
                <w:color w:val="auto"/>
                <w:sz w:val="20"/>
                <w:szCs w:val="20"/>
                <w:lang w:val="en-US" w:eastAsia="zh-CN"/>
              </w:rPr>
            </w:pPr>
            <w:r>
              <w:rPr>
                <w:rFonts w:hint="eastAsia" w:ascii="宋体" w:hAnsi="宋体" w:cs="宋体"/>
                <w:b w:val="0"/>
                <w:bCs w:val="0"/>
                <w:color w:val="auto"/>
                <w:sz w:val="20"/>
                <w:szCs w:val="20"/>
                <w:lang w:val="en-US" w:eastAsia="zh-CN"/>
              </w:rPr>
              <w:t>按项目总成本的4</w:t>
            </w:r>
            <w:r>
              <w:rPr>
                <w:rFonts w:hint="eastAsia" w:ascii="宋体" w:hAnsi="宋体" w:cs="宋体"/>
                <w:b w:val="0"/>
                <w:bCs w:val="0"/>
                <w:color w:val="auto"/>
                <w:sz w:val="20"/>
                <w:szCs w:val="20"/>
              </w:rPr>
              <w:t>%</w:t>
            </w:r>
          </w:p>
        </w:tc>
        <w:tc>
          <w:tcPr>
            <w:tcW w:w="1375" w:type="dxa"/>
            <w:vAlign w:val="top"/>
          </w:tcPr>
          <w:p>
            <w:pPr>
              <w:pStyle w:val="4"/>
              <w:widowControl/>
              <w:spacing w:beforeAutospacing="0" w:afterAutospacing="0" w:line="420" w:lineRule="atLeast"/>
              <w:jc w:val="right"/>
              <w:rPr>
                <w:rFonts w:hint="eastAsia" w:ascii="宋体" w:hAnsi="宋体" w:cs="宋体"/>
                <w:b w:val="0"/>
                <w:bCs w:val="0"/>
                <w:color w:val="auto"/>
                <w:sz w:val="20"/>
                <w:szCs w:val="20"/>
                <w:lang w:val="en-US" w:eastAsia="zh-CN"/>
              </w:rPr>
            </w:pPr>
            <w:r>
              <w:rPr>
                <w:rFonts w:hint="eastAsia" w:ascii="宋体" w:hAnsi="宋体" w:cs="宋体"/>
                <w:b w:val="0"/>
                <w:bCs w:val="0"/>
                <w:color w:val="auto"/>
                <w:sz w:val="20"/>
                <w:szCs w:val="20"/>
                <w:lang w:val="en-US" w:eastAsia="zh-CN"/>
              </w:rPr>
              <w:t>38，760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1493" w:type="dxa"/>
            <w:vAlign w:val="top"/>
          </w:tcPr>
          <w:p>
            <w:pPr>
              <w:pStyle w:val="4"/>
              <w:widowControl/>
              <w:spacing w:beforeAutospacing="0" w:afterAutospacing="0" w:line="420" w:lineRule="atLeast"/>
              <w:rPr>
                <w:rFonts w:ascii="宋体" w:hAnsi="宋体" w:cs="宋体"/>
                <w:b w:val="0"/>
                <w:bCs w:val="0"/>
                <w:color w:val="auto"/>
                <w:sz w:val="24"/>
                <w:szCs w:val="24"/>
              </w:rPr>
            </w:pPr>
            <w:r>
              <w:rPr>
                <w:rFonts w:hint="eastAsia" w:ascii="宋体" w:hAnsi="宋体" w:cs="宋体"/>
                <w:b w:val="0"/>
                <w:bCs w:val="0"/>
                <w:color w:val="auto"/>
                <w:sz w:val="24"/>
                <w:szCs w:val="24"/>
              </w:rPr>
              <w:t>合计</w:t>
            </w:r>
          </w:p>
        </w:tc>
        <w:tc>
          <w:tcPr>
            <w:tcW w:w="6899" w:type="dxa"/>
            <w:gridSpan w:val="5"/>
            <w:vAlign w:val="top"/>
          </w:tcPr>
          <w:p>
            <w:pPr>
              <w:pStyle w:val="4"/>
              <w:widowControl/>
              <w:spacing w:beforeAutospacing="0" w:afterAutospacing="0" w:line="420" w:lineRule="atLeast"/>
              <w:jc w:val="right"/>
              <w:rPr>
                <w:rFonts w:hint="eastAsia" w:ascii="宋体" w:hAnsi="宋体" w:cs="宋体"/>
                <w:b w:val="0"/>
                <w:bCs w:val="0"/>
                <w:color w:val="auto"/>
                <w:sz w:val="24"/>
                <w:szCs w:val="24"/>
                <w:lang w:val="en-US" w:eastAsia="zh-CN"/>
              </w:rPr>
            </w:pPr>
            <w:r>
              <w:rPr>
                <w:rFonts w:hint="eastAsia" w:ascii="宋体" w:hAnsi="宋体" w:cs="宋体"/>
                <w:b w:val="0"/>
                <w:bCs w:val="0"/>
                <w:color w:val="auto"/>
                <w:sz w:val="20"/>
                <w:szCs w:val="20"/>
                <w:lang w:val="en-US" w:eastAsia="zh-CN"/>
              </w:rPr>
              <w:t>1，007，760</w:t>
            </w:r>
          </w:p>
        </w:tc>
      </w:tr>
    </w:tbl>
    <w:p>
      <w:pPr>
        <w:rPr>
          <w:rFonts w:hint="eastAsia" w:ascii="宋体" w:hAnsi="宋体" w:eastAsia="宋体" w:cs="宋体"/>
          <w:b w:val="0"/>
          <w:bCs w:val="0"/>
          <w:color w:val="000000" w:themeColor="text1"/>
          <w:sz w:val="28"/>
          <w:szCs w:val="28"/>
          <w:lang w:eastAsia="zh-CN"/>
          <w14:textFill>
            <w14:solidFill>
              <w14:schemeClr w14:val="tx1"/>
            </w14:solidFill>
          </w14:textFill>
        </w:rPr>
      </w:pPr>
      <w:r>
        <w:rPr>
          <w:rFonts w:hint="eastAsia" w:ascii="宋体" w:hAnsi="宋体" w:eastAsia="宋体" w:cs="宋体"/>
          <w:b w:val="0"/>
          <w:bCs w:val="0"/>
          <w:color w:val="000000" w:themeColor="text1"/>
          <w:sz w:val="28"/>
          <w:szCs w:val="28"/>
          <w:lang w:eastAsia="zh-CN"/>
          <w14:textFill>
            <w14:solidFill>
              <w14:schemeClr w14:val="tx1"/>
            </w14:solidFill>
          </w14:textFill>
        </w:rPr>
        <w:t>（本项目将接受公众监督，定期公示善款使用情况及项目进度。）</w:t>
      </w:r>
    </w:p>
    <w:p>
      <w:pPr>
        <w:rPr>
          <w:rFonts w:hint="eastAsia" w:ascii="宋体" w:hAnsi="宋体" w:eastAsia="宋体" w:cs="宋体"/>
          <w:b/>
          <w:bCs/>
          <w:color w:val="000000" w:themeColor="text1"/>
          <w:sz w:val="32"/>
          <w:szCs w:val="32"/>
          <w:lang w:eastAsia="zh-CN"/>
          <w14:textFill>
            <w14:solidFill>
              <w14:schemeClr w14:val="tx1"/>
            </w14:solidFill>
          </w14:textFill>
        </w:rPr>
      </w:pPr>
    </w:p>
    <w:p>
      <w:pPr>
        <w:rPr>
          <w:rFonts w:hint="eastAsia" w:ascii="宋体" w:hAnsi="宋体" w:eastAsia="宋体" w:cs="宋体"/>
          <w:b/>
          <w:bCs/>
          <w:color w:val="000000" w:themeColor="text1"/>
          <w:sz w:val="32"/>
          <w:szCs w:val="32"/>
          <w:lang w:eastAsia="zh-CN"/>
          <w14:textFill>
            <w14:solidFill>
              <w14:schemeClr w14:val="tx1"/>
            </w14:solidFill>
          </w14:textFill>
        </w:rPr>
      </w:pPr>
    </w:p>
    <w:p>
      <w:pPr>
        <w:rPr>
          <w:rFonts w:hint="eastAsia" w:ascii="宋体" w:hAnsi="宋体" w:eastAsia="宋体" w:cs="宋体"/>
          <w:b/>
          <w:bCs/>
          <w:color w:val="000000" w:themeColor="text1"/>
          <w:sz w:val="32"/>
          <w:szCs w:val="32"/>
          <w:lang w:eastAsia="zh-CN"/>
          <w14:textFill>
            <w14:solidFill>
              <w14:schemeClr w14:val="tx1"/>
            </w14:solidFill>
          </w14:textFill>
        </w:rPr>
      </w:pPr>
    </w:p>
    <w:p>
      <w:pPr>
        <w:rPr>
          <w:rFonts w:hint="eastAsia" w:ascii="宋体" w:hAnsi="宋体" w:eastAsia="宋体" w:cs="宋体"/>
          <w:b/>
          <w:bCs/>
          <w:color w:val="000000" w:themeColor="text1"/>
          <w:sz w:val="32"/>
          <w:szCs w:val="32"/>
          <w:lang w:eastAsia="zh-CN"/>
          <w14:textFill>
            <w14:solidFill>
              <w14:schemeClr w14:val="tx1"/>
            </w14:solidFill>
          </w14:textFill>
        </w:rPr>
      </w:pPr>
    </w:p>
    <w:p>
      <w:pP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val="0"/>
          <w:bCs w:val="0"/>
          <w:color w:val="000000" w:themeColor="text1"/>
          <w:sz w:val="32"/>
          <w:szCs w:val="32"/>
          <w:lang w:eastAsia="zh-CN"/>
          <w14:textFill>
            <w14:solidFill>
              <w14:schemeClr w14:val="tx1"/>
            </w14:solidFill>
          </w14:textFill>
        </w:rPr>
        <w:t>十三、</w:t>
      </w:r>
      <w:r>
        <w:rPr>
          <w:rFonts w:hint="eastAsia" w:ascii="宋体" w:hAnsi="宋体" w:eastAsia="宋体" w:cs="宋体"/>
          <w:b/>
          <w:bCs/>
          <w:color w:val="000000" w:themeColor="text1"/>
          <w:sz w:val="32"/>
          <w:szCs w:val="32"/>
          <w14:textFill>
            <w14:solidFill>
              <w14:schemeClr w14:val="tx1"/>
            </w14:solidFill>
          </w14:textFill>
        </w:rPr>
        <w:t>资质证明：</w:t>
      </w:r>
    </w:p>
    <w:p>
      <w:r>
        <w:rPr>
          <w:rFonts w:hint="eastAsia" w:ascii="宋体" w:hAnsi="宋体" w:eastAsia="宋体" w:cs="宋体"/>
          <w:b/>
          <w:bCs/>
          <w:color w:val="000000" w:themeColor="text1"/>
          <w:sz w:val="32"/>
          <w:szCs w:val="32"/>
          <w:lang w:eastAsia="zh-CN"/>
          <w14:textFill>
            <w14:solidFill>
              <w14:schemeClr w14:val="tx1"/>
            </w14:solidFill>
          </w14:textFill>
        </w:rPr>
        <w:t>善款接收方——</w:t>
      </w:r>
      <w:r>
        <w:rPr>
          <w:rFonts w:hint="eastAsia" w:ascii="宋体" w:hAnsi="宋体" w:eastAsia="宋体" w:cs="宋体"/>
          <w:b/>
          <w:bCs/>
          <w:color w:val="000000" w:themeColor="text1"/>
          <w:sz w:val="32"/>
          <w:szCs w:val="32"/>
          <w14:textFill>
            <w14:solidFill>
              <w14:schemeClr w14:val="tx1"/>
            </w14:solidFill>
          </w14:textFill>
        </w:rPr>
        <w:t>深圳市慈善会</w:t>
      </w:r>
      <w:r>
        <w:rPr>
          <w:rFonts w:hint="eastAsia" w:ascii="宋体" w:hAnsi="宋体" w:eastAsia="宋体" w:cs="宋体"/>
          <w:b/>
          <w:bCs/>
          <w:color w:val="000000" w:themeColor="text1"/>
          <w:sz w:val="32"/>
          <w:szCs w:val="32"/>
          <w:lang w:eastAsia="zh-CN"/>
          <w14:textFill>
            <w14:solidFill>
              <w14:schemeClr w14:val="tx1"/>
            </w14:solidFill>
          </w14:textFill>
        </w:rPr>
        <w:t>：</w:t>
      </w:r>
    </w:p>
    <w:p>
      <w:pPr>
        <w:ind w:firstLine="420" w:firstLineChars="200"/>
        <w:rPr>
          <w:rFonts w:hint="eastAsia" w:ascii="宋体" w:hAnsi="宋体" w:eastAsia="宋体" w:cs="宋体"/>
          <w:color w:val="000000" w:themeColor="text1"/>
          <w:sz w:val="32"/>
          <w:szCs w:val="32"/>
          <w14:textFill>
            <w14:solidFill>
              <w14:schemeClr w14:val="tx1"/>
            </w14:solidFill>
          </w14:textFill>
        </w:rPr>
      </w:pPr>
      <w:r>
        <w:drawing>
          <wp:inline distT="0" distB="0" distL="114300" distR="114300">
            <wp:extent cx="5353050" cy="36499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353050" cy="3649980"/>
                    </a:xfrm>
                    <a:prstGeom prst="rect">
                      <a:avLst/>
                    </a:prstGeom>
                    <a:noFill/>
                    <a:ln w="9525">
                      <a:noFill/>
                    </a:ln>
                  </pic:spPr>
                </pic:pic>
              </a:graphicData>
            </a:graphic>
          </wp:inline>
        </w:drawing>
      </w:r>
    </w:p>
    <w:p>
      <w:pPr>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t>项目执行方——</w:t>
      </w:r>
      <w:r>
        <w:rPr>
          <w:rFonts w:hint="eastAsia" w:ascii="宋体" w:hAnsi="宋体" w:eastAsia="宋体" w:cs="宋体"/>
          <w:b/>
          <w:bCs/>
          <w:color w:val="000000" w:themeColor="text1"/>
          <w:sz w:val="32"/>
          <w:szCs w:val="32"/>
          <w14:textFill>
            <w14:solidFill>
              <w14:schemeClr w14:val="tx1"/>
            </w14:solidFill>
          </w14:textFill>
        </w:rPr>
        <w:t>深圳市</w:t>
      </w:r>
      <w:r>
        <w:rPr>
          <w:rFonts w:hint="eastAsia" w:ascii="宋体" w:hAnsi="宋体" w:eastAsia="宋体" w:cs="宋体"/>
          <w:b/>
          <w:bCs/>
          <w:color w:val="000000" w:themeColor="text1"/>
          <w:sz w:val="32"/>
          <w:szCs w:val="32"/>
          <w:lang w:eastAsia="zh-CN"/>
          <w14:textFill>
            <w14:solidFill>
              <w14:schemeClr w14:val="tx1"/>
            </w14:solidFill>
          </w14:textFill>
        </w:rPr>
        <w:t>创新企业社会责任促进中心：</w:t>
      </w:r>
    </w:p>
    <w:p>
      <w:pPr>
        <w:jc w:val="both"/>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drawing>
          <wp:inline distT="0" distB="0" distL="114300" distR="114300">
            <wp:extent cx="5671820" cy="3725545"/>
            <wp:effectExtent l="0" t="0" r="5080" b="8255"/>
            <wp:docPr id="2" name="图片 2" descr="e5c5eebd7924b2e56c558f63e2aa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5c5eebd7924b2e56c558f63e2aa30a"/>
                    <pic:cNvPicPr>
                      <a:picLocks noChangeAspect="1"/>
                    </pic:cNvPicPr>
                  </pic:nvPicPr>
                  <pic:blipFill>
                    <a:blip r:embed="rId6"/>
                    <a:stretch>
                      <a:fillRect/>
                    </a:stretch>
                  </pic:blipFill>
                  <pic:spPr>
                    <a:xfrm>
                      <a:off x="0" y="0"/>
                      <a:ext cx="5671820" cy="3725545"/>
                    </a:xfrm>
                    <a:prstGeom prst="rect">
                      <a:avLst/>
                    </a:prstGeom>
                  </pic:spPr>
                </pic:pic>
              </a:graphicData>
            </a:graphic>
          </wp:inline>
        </w:drawing>
      </w:r>
    </w:p>
    <w:p>
      <w:pPr>
        <w:numPr>
          <w:ilvl w:val="0"/>
          <w:numId w:val="0"/>
        </w:numPr>
        <w:rPr>
          <w:rFonts w:ascii="宋体" w:hAnsi="宋体" w:cs="宋体"/>
          <w:color w:val="000000"/>
          <w:sz w:val="32"/>
          <w:szCs w:val="32"/>
        </w:rPr>
      </w:pPr>
      <w:bookmarkStart w:id="0" w:name="_GoBack"/>
      <w:bookmarkEnd w:id="0"/>
      <w:r>
        <w:rPr>
          <w:rFonts w:hint="eastAsia" w:ascii="宋体" w:hAnsi="宋体" w:cs="宋体"/>
          <w:b w:val="0"/>
          <w:bCs/>
          <w:color w:val="000000"/>
          <w:sz w:val="32"/>
          <w:szCs w:val="32"/>
          <w:lang w:eastAsia="zh-CN"/>
        </w:rPr>
        <w:t>十四、</w:t>
      </w:r>
      <w:r>
        <w:rPr>
          <w:rFonts w:hint="eastAsia" w:ascii="宋体" w:hAnsi="宋体" w:cs="宋体"/>
          <w:b/>
          <w:color w:val="000000"/>
          <w:sz w:val="32"/>
          <w:szCs w:val="32"/>
        </w:rPr>
        <w:t>不可抗力风险条款：</w:t>
      </w:r>
      <w:r>
        <w:rPr>
          <w:rFonts w:hint="eastAsia" w:ascii="宋体" w:hAnsi="宋体" w:cs="宋体"/>
          <w:color w:val="000000"/>
          <w:sz w:val="32"/>
          <w:szCs w:val="32"/>
        </w:rPr>
        <w:t>捐赠人以中国建设银行深圳市分行发行的“乾元-爱心捐赠”理财产品到期清算资金中的理财产品认购金额一定比例作为捐赠款项时，存在因为理财产品本身的市场风险导致不足以支付捐赠款项的不确定性。</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libri Light">
    <w:altName w:val="Calibri"/>
    <w:panose1 w:val="020F0302020204030204"/>
    <w:charset w:val="00"/>
    <w:family w:val="auto"/>
    <w:pitch w:val="default"/>
    <w:sig w:usb0="00000000" w:usb1="00000000" w:usb2="00000000" w:usb3="00000000" w:csb0="0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Wingdings">
    <w:panose1 w:val="05000000000000000000"/>
    <w:charset w:val="00"/>
    <w:family w:val="auto"/>
    <w:pitch w:val="default"/>
    <w:sig w:usb0="00000000" w:usb1="00000000" w:usb2="00000000" w:usb3="00000000" w:csb0="80000000" w:csb1="00000000"/>
  </w:font>
  <w:font w:name="hakuyoxingshu7000">
    <w:panose1 w:val="02000600000000000000"/>
    <w:charset w:val="86"/>
    <w:family w:val="auto"/>
    <w:pitch w:val="default"/>
    <w:sig w:usb0="FFFFFFFF" w:usb1="E9FFFFFF" w:usb2="0000003F" w:usb3="00000000" w:csb0="603F00FF" w:csb1="FFFF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keepNext w:val="0"/>
        <w:keepLines w:val="0"/>
        <w:pageBreakBefore w:val="0"/>
        <w:widowControl w:val="0"/>
        <w:numPr>
          <w:ilvl w:val="0"/>
          <w:numId w:val="0"/>
        </w:numPr>
        <w:kinsoku/>
        <w:wordWrap/>
        <w:overflowPunct/>
        <w:topLinePunct w:val="0"/>
        <w:autoSpaceDE/>
        <w:autoSpaceDN/>
        <w:bidi w:val="0"/>
        <w:adjustRightInd/>
        <w:snapToGrid/>
        <w:spacing w:line="192" w:lineRule="auto"/>
        <w:ind w:right="0" w:rightChars="0"/>
        <w:textAlignment w:val="auto"/>
        <w:outlineLvl w:val="9"/>
        <w:rPr>
          <w:rFonts w:hint="eastAsia"/>
          <w:sz w:val="20"/>
          <w:szCs w:val="22"/>
          <w:lang w:val="en-US" w:eastAsia="zh-CN"/>
        </w:rPr>
      </w:pPr>
      <w:r>
        <w:rPr>
          <w:rStyle w:val="7"/>
        </w:rPr>
        <w:footnoteRef/>
      </w:r>
      <w:r>
        <w:t xml:space="preserve"> </w:t>
      </w:r>
      <w:r>
        <w:rPr>
          <w:rFonts w:hint="eastAsia"/>
          <w:sz w:val="20"/>
          <w:szCs w:val="22"/>
          <w:lang w:val="en-US" w:eastAsia="zh-CN"/>
        </w:rPr>
        <w:t>深圳市慈善会、深圳市壹基金公益基金会、深圳市红树林基金会、中科创客学院、深圳市国际交流合作基金会、社会企业（第一反应、深圳市信息无障碍研究院、喜憨儿洗车中心）、建设银行等知名企业及公益机构的实习机会</w:t>
      </w:r>
    </w:p>
    <w:p>
      <w:pPr>
        <w:pStyle w:val="3"/>
        <w:snapToGrid w:val="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98D651"/>
    <w:multiLevelType w:val="singleLevel"/>
    <w:tmpl w:val="5A98D651"/>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465A7C"/>
    <w:rsid w:val="001B01F6"/>
    <w:rsid w:val="002254FD"/>
    <w:rsid w:val="05AB3D72"/>
    <w:rsid w:val="06B045B0"/>
    <w:rsid w:val="074712F0"/>
    <w:rsid w:val="0AED2C6C"/>
    <w:rsid w:val="0B412BC1"/>
    <w:rsid w:val="0BC20027"/>
    <w:rsid w:val="0BF604D7"/>
    <w:rsid w:val="0D205726"/>
    <w:rsid w:val="0E2635AA"/>
    <w:rsid w:val="11D22166"/>
    <w:rsid w:val="129D5F9E"/>
    <w:rsid w:val="12D72ADB"/>
    <w:rsid w:val="183E11A1"/>
    <w:rsid w:val="1E465A7C"/>
    <w:rsid w:val="1F7F0527"/>
    <w:rsid w:val="21B63449"/>
    <w:rsid w:val="24456462"/>
    <w:rsid w:val="245240D5"/>
    <w:rsid w:val="24EA1C3D"/>
    <w:rsid w:val="25E27AB6"/>
    <w:rsid w:val="2637702C"/>
    <w:rsid w:val="27AE4C84"/>
    <w:rsid w:val="2C711421"/>
    <w:rsid w:val="2C814F3E"/>
    <w:rsid w:val="2D685935"/>
    <w:rsid w:val="33B01C54"/>
    <w:rsid w:val="36D46A98"/>
    <w:rsid w:val="38F61F63"/>
    <w:rsid w:val="3AFC1479"/>
    <w:rsid w:val="3D8C11AB"/>
    <w:rsid w:val="3E973D18"/>
    <w:rsid w:val="40474723"/>
    <w:rsid w:val="42F9428E"/>
    <w:rsid w:val="437C2932"/>
    <w:rsid w:val="45C02870"/>
    <w:rsid w:val="4A2A6A22"/>
    <w:rsid w:val="4B781511"/>
    <w:rsid w:val="4E52675C"/>
    <w:rsid w:val="4F972E57"/>
    <w:rsid w:val="4FC638ED"/>
    <w:rsid w:val="53032A1F"/>
    <w:rsid w:val="54C63627"/>
    <w:rsid w:val="5613187E"/>
    <w:rsid w:val="565202C3"/>
    <w:rsid w:val="56EE1752"/>
    <w:rsid w:val="5A784794"/>
    <w:rsid w:val="5AD74286"/>
    <w:rsid w:val="5D6A7150"/>
    <w:rsid w:val="5E6B38BF"/>
    <w:rsid w:val="601C7029"/>
    <w:rsid w:val="61CA6DF2"/>
    <w:rsid w:val="6371702B"/>
    <w:rsid w:val="65B03C1B"/>
    <w:rsid w:val="66183666"/>
    <w:rsid w:val="6A1E502B"/>
    <w:rsid w:val="6A864130"/>
    <w:rsid w:val="6ABB55FF"/>
    <w:rsid w:val="6B920974"/>
    <w:rsid w:val="71804810"/>
    <w:rsid w:val="73C65EDC"/>
    <w:rsid w:val="74BB11DF"/>
    <w:rsid w:val="753836FF"/>
    <w:rsid w:val="75530593"/>
    <w:rsid w:val="77183EC4"/>
    <w:rsid w:val="7F212F8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note text"/>
    <w:basedOn w:val="1"/>
    <w:uiPriority w:val="0"/>
    <w:pPr>
      <w:snapToGrid w:val="0"/>
      <w:jc w:val="left"/>
    </w:pPr>
    <w:rPr>
      <w:sz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6">
    <w:name w:val="annotation reference"/>
    <w:qFormat/>
    <w:uiPriority w:val="0"/>
    <w:rPr>
      <w:sz w:val="21"/>
      <w:szCs w:val="21"/>
    </w:rPr>
  </w:style>
  <w:style w:type="character" w:styleId="7">
    <w:name w:val="footnote reference"/>
    <w:basedOn w:val="5"/>
    <w:uiPriority w:val="0"/>
    <w:rPr>
      <w:vertAlign w:val="superscript"/>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1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2018-03-07T02:56:00Z</dcterms:created>
  <dc:creator>吉吉</dc:creator>
  <cp:lastModifiedBy>何志娟Kelly</cp:lastModifiedBy>
  <dcterms:modified xsi:type="dcterms:W3CDTF">2018-04-24T09:06:52Z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