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342" w:rsidRPr="00636342" w:rsidRDefault="00636342" w:rsidP="00636342">
      <w:pPr>
        <w:widowControl/>
        <w:shd w:val="clear" w:color="auto" w:fill="FFFFFF"/>
        <w:jc w:val="center"/>
        <w:outlineLvl w:val="1"/>
        <w:rPr>
          <w:rFonts w:ascii="Arial" w:eastAsia="宋体" w:hAnsi="Arial" w:cs="Arial"/>
          <w:color w:val="333333"/>
          <w:kern w:val="0"/>
          <w:sz w:val="27"/>
          <w:szCs w:val="27"/>
        </w:rPr>
      </w:pPr>
      <w:r w:rsidRPr="00636342">
        <w:rPr>
          <w:rFonts w:ascii="Arial" w:eastAsia="宋体" w:hAnsi="Arial" w:cs="Arial"/>
          <w:color w:val="333333"/>
          <w:kern w:val="0"/>
          <w:sz w:val="27"/>
          <w:szCs w:val="27"/>
        </w:rPr>
        <w:t>关于禁止使用我行服务用于虚拟货币交易的公告</w:t>
      </w:r>
    </w:p>
    <w:p w:rsidR="00636342" w:rsidRDefault="00636342" w:rsidP="00636342">
      <w:pPr>
        <w:pStyle w:val="a5"/>
        <w:shd w:val="clear" w:color="auto" w:fill="FFFFFF"/>
        <w:spacing w:before="0" w:beforeAutospacing="0" w:after="0" w:afterAutospacing="0" w:line="460" w:lineRule="atLeast"/>
        <w:ind w:firstLine="420"/>
        <w:rPr>
          <w:color w:val="666666"/>
          <w:sz w:val="21"/>
          <w:szCs w:val="21"/>
        </w:rPr>
      </w:pPr>
      <w:r>
        <w:rPr>
          <w:rFonts w:hint="eastAsia"/>
          <w:color w:val="000000"/>
          <w:sz w:val="21"/>
          <w:szCs w:val="21"/>
        </w:rPr>
        <w:t>虚拟货币交易炒作活动严重扰乱经济金融正常秩序,侵害人民群众财产安全。为进一步贯彻国务院</w:t>
      </w:r>
      <w:proofErr w:type="gramStart"/>
      <w:r>
        <w:rPr>
          <w:rFonts w:hint="eastAsia"/>
          <w:color w:val="000000"/>
          <w:sz w:val="21"/>
          <w:szCs w:val="21"/>
        </w:rPr>
        <w:t>金融委</w:t>
      </w:r>
      <w:proofErr w:type="gramEnd"/>
      <w:r>
        <w:rPr>
          <w:rFonts w:hint="eastAsia"/>
          <w:color w:val="000000"/>
          <w:sz w:val="21"/>
          <w:szCs w:val="21"/>
        </w:rPr>
        <w:t>会议精神，落实人民银行等多部委、行业协会《关于防范比特币风险的通知》《关于防范代币发行融资风险的公告》《关于防范虚拟货币交易炒作风险的公告》以及近日人民银行有关部门约谈指导要求，打击虚拟货币交易行为，保护社会公众的财产权益，维护正常经济金融秩序，我行重申：</w:t>
      </w:r>
    </w:p>
    <w:p w:rsidR="00636342" w:rsidRDefault="00636342" w:rsidP="00636342">
      <w:pPr>
        <w:pStyle w:val="a5"/>
        <w:shd w:val="clear" w:color="auto" w:fill="FFFFFF"/>
        <w:spacing w:before="0" w:beforeAutospacing="0" w:after="0" w:afterAutospacing="0" w:line="460" w:lineRule="atLeast"/>
        <w:ind w:firstLine="420"/>
        <w:rPr>
          <w:rFonts w:hint="eastAsia"/>
          <w:color w:val="666666"/>
          <w:sz w:val="21"/>
          <w:szCs w:val="21"/>
        </w:rPr>
      </w:pPr>
      <w:r>
        <w:rPr>
          <w:rFonts w:hint="eastAsia"/>
          <w:color w:val="000000"/>
          <w:sz w:val="21"/>
          <w:szCs w:val="21"/>
        </w:rPr>
        <w:t>一、建设银行严格落实国家有关监管要求，恪守行业自律承诺，坚决不开展、不参与任何与虚拟货币相关的业务活动，坚决不为虚拟货币提供账户开立、登记、交易、清算、结算等任何金融产品和服务。</w:t>
      </w:r>
    </w:p>
    <w:p w:rsidR="00636342" w:rsidRDefault="00636342" w:rsidP="00636342">
      <w:pPr>
        <w:pStyle w:val="a5"/>
        <w:shd w:val="clear" w:color="auto" w:fill="FFFFFF"/>
        <w:spacing w:before="0" w:beforeAutospacing="0" w:after="0" w:afterAutospacing="0" w:line="460" w:lineRule="atLeast"/>
        <w:ind w:firstLine="420"/>
        <w:rPr>
          <w:rFonts w:hint="eastAsia"/>
          <w:color w:val="666666"/>
          <w:sz w:val="21"/>
          <w:szCs w:val="21"/>
        </w:rPr>
      </w:pPr>
      <w:r>
        <w:rPr>
          <w:rFonts w:hint="eastAsia"/>
          <w:color w:val="000000"/>
          <w:sz w:val="21"/>
          <w:szCs w:val="21"/>
        </w:rPr>
        <w:t>二、任何机构和个人不得将在我行开立的账户用于虚拟货币的交易资金充值以及提现、购买或销售相关交易</w:t>
      </w:r>
      <w:proofErr w:type="gramStart"/>
      <w:r>
        <w:rPr>
          <w:rFonts w:hint="eastAsia"/>
          <w:color w:val="000000"/>
          <w:sz w:val="21"/>
          <w:szCs w:val="21"/>
        </w:rPr>
        <w:t>充值码等</w:t>
      </w:r>
      <w:proofErr w:type="gramEnd"/>
      <w:r>
        <w:rPr>
          <w:rFonts w:hint="eastAsia"/>
          <w:color w:val="000000"/>
          <w:sz w:val="21"/>
          <w:szCs w:val="21"/>
        </w:rPr>
        <w:t>活动，不得通过在我行开立的账户划转与虚拟货币交易相关的资金。</w:t>
      </w:r>
    </w:p>
    <w:p w:rsidR="00636342" w:rsidRDefault="00636342" w:rsidP="00636342">
      <w:pPr>
        <w:pStyle w:val="a5"/>
        <w:shd w:val="clear" w:color="auto" w:fill="FFFFFF"/>
        <w:spacing w:before="0" w:beforeAutospacing="0" w:after="0" w:afterAutospacing="0" w:line="460" w:lineRule="atLeast"/>
        <w:ind w:firstLine="420"/>
        <w:rPr>
          <w:rFonts w:hint="eastAsia"/>
          <w:color w:val="666666"/>
          <w:sz w:val="21"/>
          <w:szCs w:val="21"/>
        </w:rPr>
      </w:pPr>
      <w:r>
        <w:rPr>
          <w:rFonts w:hint="eastAsia"/>
          <w:color w:val="000000"/>
          <w:sz w:val="21"/>
          <w:szCs w:val="21"/>
        </w:rPr>
        <w:t>三、我行将持续加强涉虚拟货币交易的日常监控排查力度，对于上述涉虚拟货币交易的行为，一经发现将立即采取暂停相关账户交易、终止金融服务等措施。对发现的违法违规线索，将立即向有关部门报告。</w:t>
      </w:r>
    </w:p>
    <w:p w:rsidR="00636342" w:rsidRDefault="00636342" w:rsidP="00636342">
      <w:pPr>
        <w:pStyle w:val="a5"/>
        <w:shd w:val="clear" w:color="auto" w:fill="FFFFFF"/>
        <w:spacing w:before="0" w:beforeAutospacing="0" w:after="0" w:afterAutospacing="0" w:line="460" w:lineRule="atLeast"/>
        <w:ind w:firstLine="420"/>
        <w:rPr>
          <w:rFonts w:hint="eastAsia"/>
          <w:color w:val="666666"/>
          <w:sz w:val="21"/>
          <w:szCs w:val="21"/>
        </w:rPr>
      </w:pPr>
      <w:r>
        <w:rPr>
          <w:rFonts w:hint="eastAsia"/>
          <w:color w:val="000000"/>
          <w:sz w:val="21"/>
          <w:szCs w:val="21"/>
        </w:rPr>
        <w:t>在此温馨提示：请广大客户增强风险意识，珍惜个人银行账户，不用于虚拟货币相关资金交易，不参与虚拟货币交易炒作活动，谨防自身财产及权益受损。</w:t>
      </w:r>
    </w:p>
    <w:p w:rsidR="00636342" w:rsidRDefault="00636342" w:rsidP="00636342">
      <w:pPr>
        <w:pStyle w:val="a5"/>
        <w:shd w:val="clear" w:color="auto" w:fill="FFFFFF"/>
        <w:spacing w:before="0" w:beforeAutospacing="0" w:after="0" w:afterAutospacing="0" w:line="460" w:lineRule="atLeast"/>
        <w:ind w:firstLine="420"/>
        <w:rPr>
          <w:rFonts w:hint="eastAsia"/>
          <w:color w:val="666666"/>
          <w:sz w:val="21"/>
          <w:szCs w:val="21"/>
        </w:rPr>
      </w:pPr>
      <w:r>
        <w:rPr>
          <w:rFonts w:hint="eastAsia"/>
          <w:color w:val="000000"/>
          <w:sz w:val="21"/>
          <w:szCs w:val="21"/>
        </w:rPr>
        <w:t> </w:t>
      </w:r>
    </w:p>
    <w:p w:rsidR="00636342" w:rsidRDefault="00636342" w:rsidP="00636342">
      <w:pPr>
        <w:pStyle w:val="a5"/>
        <w:shd w:val="clear" w:color="auto" w:fill="FFFFFF"/>
        <w:spacing w:before="0" w:beforeAutospacing="0" w:after="0" w:afterAutospacing="0" w:line="460" w:lineRule="atLeast"/>
        <w:ind w:firstLine="420"/>
        <w:jc w:val="right"/>
        <w:rPr>
          <w:rFonts w:hint="eastAsia"/>
          <w:color w:val="666666"/>
          <w:sz w:val="21"/>
          <w:szCs w:val="21"/>
        </w:rPr>
      </w:pPr>
      <w:r>
        <w:rPr>
          <w:rFonts w:hint="eastAsia"/>
          <w:color w:val="000000"/>
          <w:sz w:val="21"/>
          <w:szCs w:val="21"/>
        </w:rPr>
        <w:t>中国建设银行股份有限公司</w:t>
      </w:r>
      <w:r>
        <w:rPr>
          <w:rFonts w:hint="eastAsia"/>
          <w:color w:val="000000"/>
          <w:sz w:val="21"/>
          <w:szCs w:val="21"/>
        </w:rPr>
        <w:t>新疆维吾尔自治区分行</w:t>
      </w:r>
    </w:p>
    <w:p w:rsidR="00636342" w:rsidRDefault="00636342" w:rsidP="00636342">
      <w:pPr>
        <w:pStyle w:val="a5"/>
        <w:shd w:val="clear" w:color="auto" w:fill="FFFFFF"/>
        <w:spacing w:before="0" w:beforeAutospacing="0" w:after="0" w:afterAutospacing="0" w:line="460" w:lineRule="atLeast"/>
        <w:jc w:val="right"/>
        <w:rPr>
          <w:rFonts w:hint="eastAsia"/>
          <w:color w:val="666666"/>
          <w:sz w:val="21"/>
          <w:szCs w:val="21"/>
        </w:rPr>
      </w:pPr>
      <w:r>
        <w:rPr>
          <w:rFonts w:hint="eastAsia"/>
          <w:color w:val="000000"/>
          <w:sz w:val="21"/>
          <w:szCs w:val="21"/>
        </w:rPr>
        <w:t>2021年</w:t>
      </w:r>
      <w:r>
        <w:rPr>
          <w:rFonts w:hint="eastAsia"/>
          <w:color w:val="000000"/>
          <w:sz w:val="21"/>
          <w:szCs w:val="21"/>
        </w:rPr>
        <w:t>7</w:t>
      </w:r>
      <w:r>
        <w:rPr>
          <w:rFonts w:hint="eastAsia"/>
          <w:color w:val="000000"/>
          <w:sz w:val="21"/>
          <w:szCs w:val="21"/>
        </w:rPr>
        <w:t>月</w:t>
      </w:r>
      <w:r>
        <w:rPr>
          <w:rFonts w:hint="eastAsia"/>
          <w:color w:val="000000"/>
          <w:sz w:val="21"/>
          <w:szCs w:val="21"/>
        </w:rPr>
        <w:t>29</w:t>
      </w:r>
      <w:bookmarkStart w:id="0" w:name="_GoBack"/>
      <w:bookmarkEnd w:id="0"/>
      <w:r>
        <w:rPr>
          <w:rFonts w:hint="eastAsia"/>
          <w:color w:val="000000"/>
          <w:sz w:val="21"/>
          <w:szCs w:val="21"/>
        </w:rPr>
        <w:t>日</w:t>
      </w:r>
    </w:p>
    <w:p w:rsidR="0008734C" w:rsidRPr="00636342" w:rsidRDefault="0008734C"/>
    <w:sectPr w:rsidR="0008734C" w:rsidRPr="006363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B2C" w:rsidRDefault="00344B2C" w:rsidP="00636342">
      <w:r>
        <w:separator/>
      </w:r>
    </w:p>
  </w:endnote>
  <w:endnote w:type="continuationSeparator" w:id="0">
    <w:p w:rsidR="00344B2C" w:rsidRDefault="00344B2C" w:rsidP="00636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B2C" w:rsidRDefault="00344B2C" w:rsidP="00636342">
      <w:r>
        <w:separator/>
      </w:r>
    </w:p>
  </w:footnote>
  <w:footnote w:type="continuationSeparator" w:id="0">
    <w:p w:rsidR="00344B2C" w:rsidRDefault="00344B2C" w:rsidP="006363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D82"/>
    <w:rsid w:val="000303C4"/>
    <w:rsid w:val="00040F1B"/>
    <w:rsid w:val="00044998"/>
    <w:rsid w:val="00084032"/>
    <w:rsid w:val="0008734C"/>
    <w:rsid w:val="000976F7"/>
    <w:rsid w:val="000F61FA"/>
    <w:rsid w:val="000F7E08"/>
    <w:rsid w:val="00133B16"/>
    <w:rsid w:val="001469E2"/>
    <w:rsid w:val="00150B81"/>
    <w:rsid w:val="00155062"/>
    <w:rsid w:val="001662AD"/>
    <w:rsid w:val="001C5745"/>
    <w:rsid w:val="001D02D7"/>
    <w:rsid w:val="001E1651"/>
    <w:rsid w:val="00216F2A"/>
    <w:rsid w:val="00227850"/>
    <w:rsid w:val="00231800"/>
    <w:rsid w:val="00237BDE"/>
    <w:rsid w:val="00253B83"/>
    <w:rsid w:val="002667F0"/>
    <w:rsid w:val="002B1CC4"/>
    <w:rsid w:val="002B71B0"/>
    <w:rsid w:val="002C4ACA"/>
    <w:rsid w:val="002D6C42"/>
    <w:rsid w:val="002E2FB4"/>
    <w:rsid w:val="002F3D3E"/>
    <w:rsid w:val="003239A6"/>
    <w:rsid w:val="00325E72"/>
    <w:rsid w:val="00332399"/>
    <w:rsid w:val="00344B2C"/>
    <w:rsid w:val="0035329A"/>
    <w:rsid w:val="00356CD1"/>
    <w:rsid w:val="003632E4"/>
    <w:rsid w:val="003845CD"/>
    <w:rsid w:val="003E5886"/>
    <w:rsid w:val="003F0D82"/>
    <w:rsid w:val="003F59CE"/>
    <w:rsid w:val="004050BE"/>
    <w:rsid w:val="00447801"/>
    <w:rsid w:val="00484490"/>
    <w:rsid w:val="00487208"/>
    <w:rsid w:val="004956C3"/>
    <w:rsid w:val="004B75B1"/>
    <w:rsid w:val="004D56C1"/>
    <w:rsid w:val="004E1716"/>
    <w:rsid w:val="00512192"/>
    <w:rsid w:val="005279C3"/>
    <w:rsid w:val="0054069F"/>
    <w:rsid w:val="00544D0B"/>
    <w:rsid w:val="0056262B"/>
    <w:rsid w:val="0059027E"/>
    <w:rsid w:val="00592C22"/>
    <w:rsid w:val="005A6BB4"/>
    <w:rsid w:val="005B7E79"/>
    <w:rsid w:val="005C64A4"/>
    <w:rsid w:val="00607E32"/>
    <w:rsid w:val="00633DE3"/>
    <w:rsid w:val="00636342"/>
    <w:rsid w:val="00657D02"/>
    <w:rsid w:val="00665564"/>
    <w:rsid w:val="00693ACB"/>
    <w:rsid w:val="006E2FF7"/>
    <w:rsid w:val="00720D44"/>
    <w:rsid w:val="00731C2F"/>
    <w:rsid w:val="007449EC"/>
    <w:rsid w:val="00764909"/>
    <w:rsid w:val="007663FC"/>
    <w:rsid w:val="007A5D61"/>
    <w:rsid w:val="007A7E51"/>
    <w:rsid w:val="007B620B"/>
    <w:rsid w:val="007C1C42"/>
    <w:rsid w:val="007D42B0"/>
    <w:rsid w:val="00806A8E"/>
    <w:rsid w:val="00810A7D"/>
    <w:rsid w:val="00816907"/>
    <w:rsid w:val="00821D97"/>
    <w:rsid w:val="00840D52"/>
    <w:rsid w:val="00845909"/>
    <w:rsid w:val="008954EA"/>
    <w:rsid w:val="008B244D"/>
    <w:rsid w:val="008B5510"/>
    <w:rsid w:val="008C58C6"/>
    <w:rsid w:val="008F6AA0"/>
    <w:rsid w:val="00922D4F"/>
    <w:rsid w:val="009377ED"/>
    <w:rsid w:val="009476F1"/>
    <w:rsid w:val="009E5F02"/>
    <w:rsid w:val="00A17328"/>
    <w:rsid w:val="00A21DB9"/>
    <w:rsid w:val="00A23CA0"/>
    <w:rsid w:val="00A352C7"/>
    <w:rsid w:val="00A40930"/>
    <w:rsid w:val="00A47026"/>
    <w:rsid w:val="00A77B8D"/>
    <w:rsid w:val="00A952C7"/>
    <w:rsid w:val="00AD0CFE"/>
    <w:rsid w:val="00B2167C"/>
    <w:rsid w:val="00B30240"/>
    <w:rsid w:val="00B55AE7"/>
    <w:rsid w:val="00B57FAB"/>
    <w:rsid w:val="00B6794E"/>
    <w:rsid w:val="00C00228"/>
    <w:rsid w:val="00C32B91"/>
    <w:rsid w:val="00C37799"/>
    <w:rsid w:val="00C552A4"/>
    <w:rsid w:val="00CA306D"/>
    <w:rsid w:val="00CB6439"/>
    <w:rsid w:val="00CC0501"/>
    <w:rsid w:val="00CE5703"/>
    <w:rsid w:val="00D330A5"/>
    <w:rsid w:val="00D43450"/>
    <w:rsid w:val="00D44B2A"/>
    <w:rsid w:val="00D57F0C"/>
    <w:rsid w:val="00DA1C38"/>
    <w:rsid w:val="00DB60D9"/>
    <w:rsid w:val="00DB7CDB"/>
    <w:rsid w:val="00DC3CEB"/>
    <w:rsid w:val="00DD2D0E"/>
    <w:rsid w:val="00E2023D"/>
    <w:rsid w:val="00E24D7D"/>
    <w:rsid w:val="00E41C64"/>
    <w:rsid w:val="00E52279"/>
    <w:rsid w:val="00E625A9"/>
    <w:rsid w:val="00E73366"/>
    <w:rsid w:val="00E76795"/>
    <w:rsid w:val="00E773D9"/>
    <w:rsid w:val="00E85155"/>
    <w:rsid w:val="00E97455"/>
    <w:rsid w:val="00ED5A48"/>
    <w:rsid w:val="00EF42D2"/>
    <w:rsid w:val="00F02818"/>
    <w:rsid w:val="00F06281"/>
    <w:rsid w:val="00F33144"/>
    <w:rsid w:val="00F4247F"/>
    <w:rsid w:val="00F54D64"/>
    <w:rsid w:val="00F85C0C"/>
    <w:rsid w:val="00FA7F17"/>
    <w:rsid w:val="00FF3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63634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63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6342"/>
    <w:rPr>
      <w:sz w:val="18"/>
      <w:szCs w:val="18"/>
    </w:rPr>
  </w:style>
  <w:style w:type="paragraph" w:styleId="a4">
    <w:name w:val="footer"/>
    <w:basedOn w:val="a"/>
    <w:link w:val="Char0"/>
    <w:uiPriority w:val="99"/>
    <w:unhideWhenUsed/>
    <w:rsid w:val="00636342"/>
    <w:pPr>
      <w:tabs>
        <w:tab w:val="center" w:pos="4153"/>
        <w:tab w:val="right" w:pos="8306"/>
      </w:tabs>
      <w:snapToGrid w:val="0"/>
      <w:jc w:val="left"/>
    </w:pPr>
    <w:rPr>
      <w:sz w:val="18"/>
      <w:szCs w:val="18"/>
    </w:rPr>
  </w:style>
  <w:style w:type="character" w:customStyle="1" w:styleId="Char0">
    <w:name w:val="页脚 Char"/>
    <w:basedOn w:val="a0"/>
    <w:link w:val="a4"/>
    <w:uiPriority w:val="99"/>
    <w:rsid w:val="00636342"/>
    <w:rPr>
      <w:sz w:val="18"/>
      <w:szCs w:val="18"/>
    </w:rPr>
  </w:style>
  <w:style w:type="character" w:customStyle="1" w:styleId="2Char">
    <w:name w:val="标题 2 Char"/>
    <w:basedOn w:val="a0"/>
    <w:link w:val="2"/>
    <w:uiPriority w:val="9"/>
    <w:rsid w:val="00636342"/>
    <w:rPr>
      <w:rFonts w:ascii="宋体" w:eastAsia="宋体" w:hAnsi="宋体" w:cs="宋体"/>
      <w:b/>
      <w:bCs/>
      <w:kern w:val="0"/>
      <w:sz w:val="36"/>
      <w:szCs w:val="36"/>
    </w:rPr>
  </w:style>
  <w:style w:type="paragraph" w:styleId="a5">
    <w:name w:val="Normal (Web)"/>
    <w:basedOn w:val="a"/>
    <w:uiPriority w:val="99"/>
    <w:semiHidden/>
    <w:unhideWhenUsed/>
    <w:rsid w:val="0063634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63634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63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6342"/>
    <w:rPr>
      <w:sz w:val="18"/>
      <w:szCs w:val="18"/>
    </w:rPr>
  </w:style>
  <w:style w:type="paragraph" w:styleId="a4">
    <w:name w:val="footer"/>
    <w:basedOn w:val="a"/>
    <w:link w:val="Char0"/>
    <w:uiPriority w:val="99"/>
    <w:unhideWhenUsed/>
    <w:rsid w:val="00636342"/>
    <w:pPr>
      <w:tabs>
        <w:tab w:val="center" w:pos="4153"/>
        <w:tab w:val="right" w:pos="8306"/>
      </w:tabs>
      <w:snapToGrid w:val="0"/>
      <w:jc w:val="left"/>
    </w:pPr>
    <w:rPr>
      <w:sz w:val="18"/>
      <w:szCs w:val="18"/>
    </w:rPr>
  </w:style>
  <w:style w:type="character" w:customStyle="1" w:styleId="Char0">
    <w:name w:val="页脚 Char"/>
    <w:basedOn w:val="a0"/>
    <w:link w:val="a4"/>
    <w:uiPriority w:val="99"/>
    <w:rsid w:val="00636342"/>
    <w:rPr>
      <w:sz w:val="18"/>
      <w:szCs w:val="18"/>
    </w:rPr>
  </w:style>
  <w:style w:type="character" w:customStyle="1" w:styleId="2Char">
    <w:name w:val="标题 2 Char"/>
    <w:basedOn w:val="a0"/>
    <w:link w:val="2"/>
    <w:uiPriority w:val="9"/>
    <w:rsid w:val="00636342"/>
    <w:rPr>
      <w:rFonts w:ascii="宋体" w:eastAsia="宋体" w:hAnsi="宋体" w:cs="宋体"/>
      <w:b/>
      <w:bCs/>
      <w:kern w:val="0"/>
      <w:sz w:val="36"/>
      <w:szCs w:val="36"/>
    </w:rPr>
  </w:style>
  <w:style w:type="paragraph" w:styleId="a5">
    <w:name w:val="Normal (Web)"/>
    <w:basedOn w:val="a"/>
    <w:uiPriority w:val="99"/>
    <w:semiHidden/>
    <w:unhideWhenUsed/>
    <w:rsid w:val="0063634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872558">
      <w:bodyDiv w:val="1"/>
      <w:marLeft w:val="0"/>
      <w:marRight w:val="0"/>
      <w:marTop w:val="0"/>
      <w:marBottom w:val="0"/>
      <w:divBdr>
        <w:top w:val="none" w:sz="0" w:space="0" w:color="auto"/>
        <w:left w:val="none" w:sz="0" w:space="0" w:color="auto"/>
        <w:bottom w:val="none" w:sz="0" w:space="0" w:color="auto"/>
        <w:right w:val="none" w:sz="0" w:space="0" w:color="auto"/>
      </w:divBdr>
    </w:div>
    <w:div w:id="127698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网络金融部</dc:creator>
  <cp:keywords/>
  <dc:description/>
  <cp:lastModifiedBy>网络金融部</cp:lastModifiedBy>
  <cp:revision>2</cp:revision>
  <dcterms:created xsi:type="dcterms:W3CDTF">2021-07-29T12:27:00Z</dcterms:created>
  <dcterms:modified xsi:type="dcterms:W3CDTF">2021-07-29T12:28:00Z</dcterms:modified>
</cp:coreProperties>
</file>