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4" w:rsidRDefault="00086DA4" w:rsidP="00086DA4">
      <w:pPr>
        <w:spacing w:line="360" w:lineRule="auto"/>
        <w:ind w:firstLineChars="200" w:firstLine="883"/>
        <w:jc w:val="center"/>
        <w:rPr>
          <w:rFonts w:ascii="彩虹小标宋" w:eastAsia="彩虹小标宋" w:hAnsi="宋体" w:cs="Times New Roman"/>
          <w:b/>
          <w:snapToGrid w:val="0"/>
          <w:kern w:val="0"/>
          <w:sz w:val="44"/>
          <w:szCs w:val="44"/>
        </w:rPr>
      </w:pPr>
      <w:bookmarkStart w:id="0" w:name="_GoBack"/>
      <w:bookmarkEnd w:id="0"/>
      <w:r>
        <w:rPr>
          <w:rFonts w:ascii="彩虹小标宋" w:eastAsia="彩虹小标宋" w:hAnsi="宋体" w:cs="Times New Roman" w:hint="eastAsia"/>
          <w:b/>
          <w:snapToGrid w:val="0"/>
          <w:kern w:val="0"/>
          <w:sz w:val="44"/>
          <w:szCs w:val="44"/>
        </w:rPr>
        <w:t>采购需求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</w:p>
    <w:p w:rsidR="00086DA4" w:rsidRDefault="00086DA4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一、服务供应商要求</w:t>
      </w:r>
    </w:p>
    <w:p w:rsidR="00086DA4" w:rsidRDefault="00086DA4" w:rsidP="009D13A9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1.服务供应商是按照中华人民共和国有关法律法规在国内设立的企业,具备合格有效的工商营业执照,具有独立法人资格,独立承担民事责任的能力</w:t>
      </w:r>
      <w:r w:rsidR="009D13A9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，</w:t>
      </w:r>
      <w:r w:rsidR="009D13A9" w:rsidRPr="009D13A9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注册资本需在1000万元人民币（或等值外币）及以上；</w:t>
      </w:r>
    </w:p>
    <w:p w:rsidR="009D13A9" w:rsidRDefault="009D13A9" w:rsidP="009D13A9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 w:rsidRPr="009D13A9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2、企业需成立三年（含）以上，经营状况</w:t>
      </w:r>
      <w:proofErr w:type="gramStart"/>
      <w:r w:rsidRPr="009D13A9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正常且净利润</w:t>
      </w:r>
      <w:proofErr w:type="gramEnd"/>
      <w:r w:rsidRPr="009D13A9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需为正数，近三年在经营活动中无违法和违约等不良记录；</w:t>
      </w:r>
    </w:p>
    <w:p w:rsidR="00086DA4" w:rsidRDefault="009D13A9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3、</w:t>
      </w:r>
      <w:r w:rsidR="00086DA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服务供应商的专业资质、技术实力及其从业人员的专业技术能满足我行工作要求,具有提供类似性质和规模的服务经验,在同行业中具有较好的</w:t>
      </w:r>
      <w:proofErr w:type="gramStart"/>
      <w:r w:rsidR="00086DA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的</w:t>
      </w:r>
      <w:proofErr w:type="gramEnd"/>
      <w:r w:rsidR="00086DA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声誉和较强的市场竞争力。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二、服务品类</w:t>
      </w:r>
    </w:p>
    <w:p w:rsidR="0062736D" w:rsidRDefault="0062736D" w:rsidP="0062736D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hAnsi="彩虹粗仿宋"/>
          <w:sz w:val="32"/>
          <w:szCs w:val="32"/>
        </w:rPr>
      </w:pPr>
      <w:r w:rsidRPr="00C36E16">
        <w:rPr>
          <w:rFonts w:ascii="彩虹粗仿宋" w:eastAsia="彩虹粗仿宋" w:hAnsi="Segoe UI" w:cs="Segoe UI" w:hint="eastAsia"/>
          <w:color w:val="333333"/>
          <w:sz w:val="32"/>
          <w:szCs w:val="32"/>
        </w:rPr>
        <w:t>1、</w:t>
      </w:r>
      <w:r w:rsidR="000B5C45">
        <w:rPr>
          <w:rFonts w:ascii="彩虹粗仿宋" w:eastAsia="彩虹粗仿宋" w:hAnsi="彩虹粗仿宋" w:hint="eastAsia"/>
          <w:sz w:val="32"/>
          <w:szCs w:val="32"/>
        </w:rPr>
        <w:t>发放</w:t>
      </w:r>
      <w:r w:rsidR="000B5C45" w:rsidRPr="000B5C45">
        <w:rPr>
          <w:rFonts w:ascii="彩虹粗仿宋" w:eastAsia="彩虹粗仿宋" w:hAnsi="彩虹粗仿宋" w:hint="eastAsia"/>
          <w:sz w:val="32"/>
          <w:szCs w:val="32"/>
        </w:rPr>
        <w:t>优惠券</w:t>
      </w:r>
      <w:r w:rsidR="000B5C45">
        <w:rPr>
          <w:rFonts w:ascii="彩虹粗仿宋" w:eastAsia="彩虹粗仿宋" w:hAnsi="彩虹粗仿宋" w:hint="eastAsia"/>
          <w:sz w:val="32"/>
          <w:szCs w:val="32"/>
        </w:rPr>
        <w:t>：</w:t>
      </w:r>
      <w:r w:rsidR="000B5C45" w:rsidRPr="000B5C45">
        <w:rPr>
          <w:rFonts w:ascii="彩虹粗仿宋" w:eastAsia="彩虹粗仿宋" w:hAnsi="彩虹粗仿宋" w:hint="eastAsia"/>
          <w:sz w:val="32"/>
          <w:szCs w:val="32"/>
        </w:rPr>
        <w:t>配合</w:t>
      </w:r>
      <w:r w:rsidR="000B5C45">
        <w:rPr>
          <w:rFonts w:ascii="彩虹粗仿宋" w:eastAsia="彩虹粗仿宋" w:hAnsi="彩虹粗仿宋" w:hint="eastAsia"/>
          <w:sz w:val="32"/>
          <w:szCs w:val="32"/>
        </w:rPr>
        <w:t>活动方案制定，优惠券及优惠红包发放。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037"/>
        <w:gridCol w:w="3101"/>
      </w:tblGrid>
      <w:tr w:rsidR="00016AEB" w:rsidRPr="00016AEB" w:rsidTr="00016AEB">
        <w:trPr>
          <w:trHeight w:val="765"/>
        </w:trPr>
        <w:tc>
          <w:tcPr>
            <w:tcW w:w="1134" w:type="dxa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活动类型 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活动形式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优惠券形式</w:t>
            </w:r>
          </w:p>
        </w:tc>
      </w:tr>
      <w:tr w:rsidR="00016AEB" w:rsidRPr="00016AEB" w:rsidTr="00016AEB">
        <w:trPr>
          <w:trHeight w:val="1691"/>
        </w:trPr>
        <w:tc>
          <w:tcPr>
            <w:tcW w:w="1134" w:type="dxa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1.建行生活活动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活动形式包括但不限于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平台拉新活动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、平台活跃活动、金融转化活动：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1.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平台拉新活动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：包括但不限于新人有礼、裂变拼团、邀约大使。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2.平台活跃活动:包括但不限于限时抢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、好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中心、签到有礼、幸运抽奖、达标有礼活动。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3.金融转化活动:包括但不限于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钱包首单立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减、钱包随机减、建行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生活卡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新客见面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礼、建行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生活卡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随机减、达标月月领好礼、建行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生活卡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超级积分、CC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豆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兑换、手机银行兑换码、属地化场景推广、政府消费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龙卡专享等活动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微信立减金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、数字人民币红包发放等活动。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折扣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：包括1-9.9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折各类型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折扣，单笔封顶1-1000元不等。</w:t>
            </w:r>
          </w:p>
          <w:p w:rsidR="00016AEB" w:rsidRPr="00016AEB" w:rsidRDefault="00016AEB" w:rsidP="00016AE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16AEB" w:rsidRPr="00016AEB" w:rsidRDefault="00016AEB" w:rsidP="00016AEB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满减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（信用卡专享、嗨GO商圈、美食好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、厦门心意礼包等）。满A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元减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B元（其中A&gt;B&gt;0），根据活动形式灵活调整。</w:t>
            </w:r>
          </w:p>
          <w:p w:rsidR="00016AEB" w:rsidRPr="00016AEB" w:rsidRDefault="00016AEB" w:rsidP="00016AEB">
            <w:pPr>
              <w:pStyle w:val="a7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16AEB" w:rsidRPr="00016AEB" w:rsidRDefault="00016AEB" w:rsidP="00016AE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16AEB" w:rsidRPr="00016AEB" w:rsidRDefault="00016AEB" w:rsidP="00016AEB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有价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（代金券、团餐、特定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门店专属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等）：A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元购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B元（其中0&lt;A&lt;B）, 根据活动形式灵活调整。</w:t>
            </w:r>
          </w:p>
          <w:p w:rsidR="00016AEB" w:rsidRPr="00016AEB" w:rsidRDefault="00016AEB" w:rsidP="00016AE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16AEB" w:rsidRDefault="00016AEB" w:rsidP="00016AEB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4.数字人民币红包：1-100元红包不等。</w:t>
            </w:r>
          </w:p>
          <w:p w:rsidR="00016AEB" w:rsidRDefault="00016AEB" w:rsidP="00016AE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16AEB" w:rsidRPr="00016AEB" w:rsidRDefault="00016AEB" w:rsidP="00016AEB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5.随机立减：数字人民币随机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立减金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1-999元不等。</w:t>
            </w:r>
          </w:p>
          <w:p w:rsidR="00016AEB" w:rsidRPr="00016AEB" w:rsidRDefault="00016AEB" w:rsidP="00016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16AEB" w:rsidRPr="00016AEB" w:rsidRDefault="00016AEB" w:rsidP="00016AE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16AEB" w:rsidRPr="00016AEB" w:rsidTr="00016AEB">
        <w:trPr>
          <w:trHeight w:val="2550"/>
        </w:trPr>
        <w:tc>
          <w:tcPr>
            <w:tcW w:w="1134" w:type="dxa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2.数字人民币活动</w:t>
            </w:r>
          </w:p>
        </w:tc>
        <w:tc>
          <w:tcPr>
            <w:tcW w:w="4037" w:type="dxa"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活动形式包括但不限于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平台拉新活动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、特色场景推广活动、商户促活活动：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1.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平台拉新活动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：主要依托建行生活、手机银行“双子星”平台，通过新人礼、优惠券、随机立减、消费达标赠券等活动模式，结合定向派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工具、钱包开立牌“即开即送优惠券”工具，持续进行个人钱包拉新、消费交易促活。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2.特色场景推广活动：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针对数币受理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场景建设开展专项的消费体验活动，覆盖交通出行、生活缴费、商超餐饮、文化旅游等行内外场景通过优惠券、满减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、数字人民币红包、定向派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、权益配置等活动引导客户消费体验。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3.定向客群活动：针对指定用户，发放数字人民币红包等。</w:t>
            </w:r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拉新促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活活动：通过随机减、满减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券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、红包等活动</w:t>
            </w:r>
            <w:proofErr w:type="gramStart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进行拉新促活</w:t>
            </w:r>
            <w:proofErr w:type="gramEnd"/>
            <w:r w:rsidRPr="00016A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16AEB" w:rsidRPr="00016AEB" w:rsidRDefault="00016AEB" w:rsidP="00016AE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62736D" w:rsidRPr="00152C07" w:rsidRDefault="0062736D" w:rsidP="0062736D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cs="Times New Roman"/>
          <w:snapToGrid w:val="0"/>
          <w:sz w:val="32"/>
          <w:szCs w:val="32"/>
        </w:rPr>
      </w:pPr>
      <w:r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2、</w:t>
      </w:r>
      <w:r w:rsidR="000B5C45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商户沟通</w:t>
      </w:r>
      <w:r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：</w:t>
      </w:r>
      <w:r w:rsidR="000B5C45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营销活动商户沟通、培训。</w:t>
      </w:r>
    </w:p>
    <w:p w:rsidR="007F53A5" w:rsidRPr="00152C07" w:rsidRDefault="0062736D" w:rsidP="000B5C45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cs="Times New Roman"/>
          <w:snapToGrid w:val="0"/>
          <w:sz w:val="32"/>
          <w:szCs w:val="32"/>
        </w:rPr>
      </w:pPr>
      <w:r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3、</w:t>
      </w:r>
      <w:r w:rsidR="009D13A9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具备一定的系统开发能力和数据处理能力，能够进行双方系统对接</w:t>
      </w:r>
      <w:r w:rsidR="000B5C45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。</w:t>
      </w:r>
    </w:p>
    <w:p w:rsidR="00086DA4" w:rsidRDefault="00086DA4" w:rsidP="0062736D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三、服务内容</w:t>
      </w:r>
    </w:p>
    <w:p w:rsidR="00044899" w:rsidRPr="00014AC8" w:rsidRDefault="000B5C45" w:rsidP="00152C07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cs="Times New Roman"/>
          <w:snapToGrid w:val="0"/>
          <w:sz w:val="32"/>
          <w:szCs w:val="32"/>
        </w:rPr>
      </w:pPr>
      <w:r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（一）</w:t>
      </w:r>
      <w:r w:rsidR="00152C07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根</w:t>
      </w:r>
      <w:r w:rsidR="00C25C13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据</w:t>
      </w:r>
      <w:r w:rsidR="00152C07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我行的不同的营销</w:t>
      </w:r>
      <w:r w:rsidR="00C25C13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活动</w:t>
      </w:r>
      <w:r w:rsidR="00152C07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项目，</w:t>
      </w:r>
      <w:r w:rsidR="00044899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进行平台拉</w:t>
      </w:r>
    </w:p>
    <w:p w:rsidR="000B5C45" w:rsidRPr="00152C07" w:rsidRDefault="00044899" w:rsidP="00044899">
      <w:pPr>
        <w:pStyle w:val="a5"/>
        <w:shd w:val="clear" w:color="auto" w:fill="FFFFFF"/>
        <w:spacing w:before="0" w:beforeAutospacing="0" w:after="0" w:afterAutospacing="0" w:line="645" w:lineRule="atLeast"/>
        <w:rPr>
          <w:rFonts w:ascii="彩虹粗仿宋" w:eastAsia="彩虹粗仿宋" w:cs="Times New Roman"/>
          <w:snapToGrid w:val="0"/>
          <w:sz w:val="32"/>
          <w:szCs w:val="32"/>
        </w:rPr>
      </w:pPr>
      <w:r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新、平台活跃、特色场景推广及定向客群等</w:t>
      </w:r>
      <w:r w:rsidR="00152C07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营销活动</w:t>
      </w:r>
      <w:r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的</w:t>
      </w:r>
      <w:r w:rsidR="00152C07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策划</w:t>
      </w:r>
      <w:r w:rsidR="00C25C13" w:rsidRPr="00014AC8">
        <w:rPr>
          <w:rFonts w:ascii="彩虹粗仿宋" w:eastAsia="彩虹粗仿宋" w:cs="Times New Roman" w:hint="eastAsia"/>
          <w:snapToGrid w:val="0"/>
          <w:sz w:val="32"/>
          <w:szCs w:val="32"/>
        </w:rPr>
        <w:t>，</w:t>
      </w:r>
      <w:r w:rsidR="002B0B3A" w:rsidRPr="00044899">
        <w:rPr>
          <w:rFonts w:ascii="彩虹粗仿宋" w:eastAsia="彩虹粗仿宋" w:cs="Times New Roman" w:hint="eastAsia"/>
          <w:snapToGrid w:val="0"/>
          <w:sz w:val="32"/>
          <w:szCs w:val="32"/>
        </w:rPr>
        <w:t>通过</w:t>
      </w:r>
      <w:r w:rsidR="00C25C13" w:rsidRPr="00044899">
        <w:rPr>
          <w:rFonts w:ascii="彩虹粗仿宋" w:eastAsia="彩虹粗仿宋" w:cs="Times New Roman" w:hint="eastAsia"/>
          <w:snapToGrid w:val="0"/>
          <w:sz w:val="32"/>
          <w:szCs w:val="32"/>
        </w:rPr>
        <w:t>我行平台</w:t>
      </w:r>
      <w:r w:rsidR="000B5C45" w:rsidRPr="00044899">
        <w:rPr>
          <w:rFonts w:ascii="彩虹粗仿宋" w:eastAsia="彩虹粗仿宋" w:cs="Times New Roman" w:hint="eastAsia"/>
          <w:snapToGrid w:val="0"/>
          <w:sz w:val="32"/>
          <w:szCs w:val="32"/>
        </w:rPr>
        <w:t>发放营销活动优惠券</w:t>
      </w:r>
      <w:r w:rsidR="00C25C13" w:rsidRPr="00044899">
        <w:rPr>
          <w:rFonts w:ascii="彩虹粗仿宋" w:eastAsia="彩虹粗仿宋" w:cs="Times New Roman" w:hint="eastAsia"/>
          <w:snapToGrid w:val="0"/>
          <w:sz w:val="32"/>
          <w:szCs w:val="32"/>
        </w:rPr>
        <w:t>或红包</w:t>
      </w:r>
      <w:r w:rsidR="000B5C45" w:rsidRPr="00044899">
        <w:rPr>
          <w:rFonts w:ascii="彩虹粗仿宋" w:eastAsia="彩虹粗仿宋" w:cs="Times New Roman" w:hint="eastAsia"/>
          <w:snapToGrid w:val="0"/>
          <w:sz w:val="32"/>
          <w:szCs w:val="32"/>
        </w:rPr>
        <w:t>，</w:t>
      </w:r>
      <w:r w:rsidR="000B5C45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并做好营销活动执行与监测。包括在每期营销活动开展前准备好营销费用，配合我行拟定营销活动方案，通过</w:t>
      </w:r>
      <w:r w:rsidR="00C25C13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我行自有</w:t>
      </w:r>
      <w:r w:rsidR="000B5C45"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t>渠道协助活动宣传扩大活动效果，动态监测活动费用投放进度并提出合理优化建议。</w:t>
      </w:r>
    </w:p>
    <w:p w:rsidR="000B5C45" w:rsidRPr="00152C07" w:rsidRDefault="000B5C45" w:rsidP="00152C07">
      <w:pPr>
        <w:pStyle w:val="a5"/>
        <w:shd w:val="clear" w:color="auto" w:fill="FFFFFF"/>
        <w:spacing w:before="0" w:beforeAutospacing="0" w:after="0" w:afterAutospacing="0" w:line="645" w:lineRule="atLeast"/>
        <w:ind w:firstLine="480"/>
        <w:rPr>
          <w:rFonts w:ascii="彩虹粗仿宋" w:eastAsia="彩虹粗仿宋" w:cs="Times New Roman"/>
          <w:snapToGrid w:val="0"/>
          <w:sz w:val="32"/>
          <w:szCs w:val="32"/>
        </w:rPr>
      </w:pPr>
      <w:r w:rsidRPr="00152C07">
        <w:rPr>
          <w:rFonts w:ascii="彩虹粗仿宋" w:eastAsia="彩虹粗仿宋" w:cs="Times New Roman" w:hint="eastAsia"/>
          <w:snapToGrid w:val="0"/>
          <w:sz w:val="32"/>
          <w:szCs w:val="32"/>
        </w:rPr>
        <w:lastRenderedPageBreak/>
        <w:t>（二）做好营销活动的宣传和商户培训，处理和解决商户营销活动执行过程中产生的各类问题。</w:t>
      </w:r>
    </w:p>
    <w:p w:rsidR="009D13A9" w:rsidRPr="009D13A9" w:rsidRDefault="000B5C45" w:rsidP="009D13A9">
      <w:pPr>
        <w:pStyle w:val="a5"/>
        <w:spacing w:before="75" w:beforeAutospacing="0" w:after="75" w:afterAutospacing="0" w:line="495" w:lineRule="atLeast"/>
        <w:ind w:firstLine="645"/>
        <w:rPr>
          <w:rFonts w:ascii="彩虹粗仿宋" w:eastAsia="彩虹粗仿宋" w:hAnsi="彩虹粗仿宋"/>
          <w:sz w:val="32"/>
          <w:szCs w:val="32"/>
        </w:rPr>
      </w:pPr>
      <w:r w:rsidRPr="000B5C45">
        <w:rPr>
          <w:rFonts w:ascii="彩虹粗仿宋" w:eastAsia="彩虹粗仿宋" w:hAnsi="彩虹粗仿宋" w:hint="eastAsia"/>
          <w:sz w:val="32"/>
          <w:szCs w:val="32"/>
        </w:rPr>
        <w:t>（三）做好商户对账及差错处理，并按期完成营销活动优惠券资金对账和清算执行。</w:t>
      </w:r>
    </w:p>
    <w:p w:rsidR="00112CA4" w:rsidRDefault="00086DA4" w:rsidP="00112C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四、服务团队</w:t>
      </w:r>
    </w:p>
    <w:p w:rsidR="00734C6F" w:rsidRPr="00112CA4" w:rsidRDefault="00734C6F" w:rsidP="00112C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粗仿宋" w:eastAsia="彩虹粗仿宋" w:hAnsi="微软雅黑" w:cs="Segoe UI" w:hint="eastAsia"/>
          <w:color w:val="333333"/>
          <w:sz w:val="32"/>
          <w:szCs w:val="32"/>
        </w:rPr>
        <w:t>服务供应商</w:t>
      </w:r>
      <w:r w:rsidRPr="00527063">
        <w:rPr>
          <w:rFonts w:ascii="彩虹粗仿宋" w:eastAsia="彩虹粗仿宋" w:hAnsi="微软雅黑" w:cs="Segoe UI" w:hint="eastAsia"/>
          <w:color w:val="333333"/>
          <w:sz w:val="32"/>
          <w:szCs w:val="32"/>
        </w:rPr>
        <w:t>具有与其业务范围相适应的服务人员和管理人员，具有与其业务范围相适应的固定的经营场所、一定数量的设备、设施，具备相应的产品供货能力。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五、服务质量要求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1、服务供应</w:t>
      </w:r>
      <w:proofErr w:type="gramStart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商按照</w:t>
      </w:r>
      <w:proofErr w:type="gramEnd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本合同约定的服务内容和服务要求按时向我行提供合格的服务；服务期内服务供应商有义务对所提供的服务按照我行要求不断调整，以达到服务的优化。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2、信息保密方面。服务供应商应严守我行的商业秘密、技术秘密、客户信息和其他商业及业务信息，不得泄露。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六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、服务供应安排</w:t>
      </w:r>
    </w:p>
    <w:p w:rsidR="001E436C" w:rsidRDefault="00FB0D5B" w:rsidP="00B8313C">
      <w:pPr>
        <w:spacing w:line="560" w:lineRule="exact"/>
        <w:ind w:firstLineChars="200" w:firstLine="640"/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1</w:t>
      </w:r>
      <w:r w:rsidR="00CC140A" w:rsidRPr="00832CEB">
        <w:rPr>
          <w:rFonts w:ascii="彩虹粗仿宋" w:eastAsia="彩虹粗仿宋" w:hAnsi="宋体"/>
          <w:snapToGrid w:val="0"/>
          <w:color w:val="000000" w:themeColor="text1"/>
          <w:kern w:val="0"/>
          <w:sz w:val="32"/>
          <w:szCs w:val="32"/>
        </w:rPr>
        <w:t>.</w:t>
      </w:r>
      <w:r w:rsidR="001E436C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活动开展前，</w:t>
      </w: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配合</w:t>
      </w:r>
      <w:r w:rsidR="001E436C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我方</w:t>
      </w: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完成活动方案制定及优惠券发放</w:t>
      </w:r>
      <w:r w:rsidR="002B3FC3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的申请。需要时做好参加活动商户的沟通工作。</w:t>
      </w:r>
    </w:p>
    <w:p w:rsidR="002B3FC3" w:rsidRDefault="002B3FC3" w:rsidP="00B8313C">
      <w:pPr>
        <w:spacing w:line="560" w:lineRule="exact"/>
        <w:ind w:firstLineChars="200" w:firstLine="640"/>
        <w:rPr>
          <w:rFonts w:ascii="彩虹粗仿宋" w:eastAsia="彩虹粗仿宋" w:hAnsi="彩虹粗仿宋" w:cs="宋体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2.</w:t>
      </w:r>
      <w:r w:rsidRPr="002B3FC3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活动开展时，可通过</w:t>
      </w:r>
      <w:r w:rsidRPr="000B5C45">
        <w:rPr>
          <w:rFonts w:ascii="彩虹粗仿宋" w:eastAsia="彩虹粗仿宋" w:hAnsi="彩虹粗仿宋" w:cs="宋体" w:hint="eastAsia"/>
          <w:kern w:val="0"/>
          <w:sz w:val="32"/>
          <w:szCs w:val="32"/>
        </w:rPr>
        <w:t>自有渠道协助活动宣传</w:t>
      </w:r>
      <w:r>
        <w:rPr>
          <w:rFonts w:ascii="彩虹粗仿宋" w:eastAsia="彩虹粗仿宋" w:hAnsi="彩虹粗仿宋" w:cs="宋体" w:hint="eastAsia"/>
          <w:kern w:val="0"/>
          <w:sz w:val="32"/>
          <w:szCs w:val="32"/>
        </w:rPr>
        <w:t>，</w:t>
      </w:r>
      <w:r w:rsidRPr="000B5C45">
        <w:rPr>
          <w:rFonts w:ascii="彩虹粗仿宋" w:eastAsia="彩虹粗仿宋" w:hAnsi="彩虹粗仿宋" w:cs="宋体" w:hint="eastAsia"/>
          <w:kern w:val="0"/>
          <w:sz w:val="32"/>
          <w:szCs w:val="32"/>
        </w:rPr>
        <w:t>监测活动费用投放进度</w:t>
      </w:r>
      <w:r>
        <w:rPr>
          <w:rFonts w:ascii="彩虹粗仿宋" w:eastAsia="彩虹粗仿宋" w:hAnsi="彩虹粗仿宋" w:cs="宋体" w:hint="eastAsia"/>
          <w:kern w:val="0"/>
          <w:sz w:val="32"/>
          <w:szCs w:val="32"/>
        </w:rPr>
        <w:t>并提</w:t>
      </w:r>
      <w:r w:rsidRPr="000B5C45">
        <w:rPr>
          <w:rFonts w:ascii="彩虹粗仿宋" w:eastAsia="彩虹粗仿宋" w:hAnsi="彩虹粗仿宋" w:cs="宋体" w:hint="eastAsia"/>
          <w:kern w:val="0"/>
          <w:sz w:val="32"/>
          <w:szCs w:val="32"/>
        </w:rPr>
        <w:t>出合理优化建议</w:t>
      </w:r>
      <w:r>
        <w:rPr>
          <w:rFonts w:ascii="彩虹粗仿宋" w:eastAsia="彩虹粗仿宋" w:hAnsi="彩虹粗仿宋" w:cs="宋体" w:hint="eastAsia"/>
          <w:kern w:val="0"/>
          <w:sz w:val="32"/>
          <w:szCs w:val="32"/>
        </w:rPr>
        <w:t>。协助</w:t>
      </w:r>
      <w:r w:rsidRPr="000B5C45">
        <w:rPr>
          <w:rFonts w:ascii="彩虹粗仿宋" w:eastAsia="彩虹粗仿宋" w:hAnsi="彩虹粗仿宋" w:cs="宋体" w:hint="eastAsia"/>
          <w:kern w:val="0"/>
          <w:sz w:val="32"/>
          <w:szCs w:val="32"/>
        </w:rPr>
        <w:t>处理商户营销活动执行过程中产生的问题</w:t>
      </w:r>
      <w:r>
        <w:rPr>
          <w:rFonts w:ascii="彩虹粗仿宋" w:eastAsia="彩虹粗仿宋" w:hAnsi="彩虹粗仿宋" w:cs="宋体" w:hint="eastAsia"/>
          <w:kern w:val="0"/>
          <w:sz w:val="32"/>
          <w:szCs w:val="32"/>
        </w:rPr>
        <w:t>。</w:t>
      </w:r>
    </w:p>
    <w:p w:rsidR="002B3FC3" w:rsidRDefault="002B3FC3" w:rsidP="00B8313C">
      <w:pPr>
        <w:spacing w:line="560" w:lineRule="exact"/>
        <w:ind w:firstLineChars="200" w:firstLine="640"/>
        <w:rPr>
          <w:rFonts w:ascii="彩虹粗仿宋" w:eastAsia="彩虹粗仿宋" w:hAnsi="彩虹粗仿宋" w:cs="宋体"/>
          <w:kern w:val="0"/>
          <w:sz w:val="32"/>
          <w:szCs w:val="32"/>
        </w:rPr>
      </w:pP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3.</w:t>
      </w:r>
      <w:r w:rsidRPr="002B3FC3"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彩虹粗仿宋" w:eastAsia="彩虹粗仿宋" w:hAnsi="宋体" w:hint="eastAsia"/>
          <w:snapToGrid w:val="0"/>
          <w:color w:val="000000" w:themeColor="text1"/>
          <w:kern w:val="0"/>
          <w:sz w:val="32"/>
          <w:szCs w:val="32"/>
        </w:rPr>
        <w:t>活动结束后，及时开展活动</w:t>
      </w:r>
      <w:r w:rsidRPr="000B5C45">
        <w:rPr>
          <w:rFonts w:ascii="彩虹粗仿宋" w:eastAsia="彩虹粗仿宋" w:hAnsi="彩虹粗仿宋" w:hint="eastAsia"/>
          <w:sz w:val="32"/>
          <w:szCs w:val="32"/>
        </w:rPr>
        <w:t>优惠券资金对</w:t>
      </w:r>
      <w:r>
        <w:rPr>
          <w:rFonts w:ascii="彩虹粗仿宋" w:eastAsia="彩虹粗仿宋" w:hAnsi="彩虹粗仿宋" w:hint="eastAsia"/>
          <w:sz w:val="32"/>
          <w:szCs w:val="32"/>
        </w:rPr>
        <w:t>账和清算，</w:t>
      </w:r>
      <w:r>
        <w:rPr>
          <w:rFonts w:ascii="彩虹粗仿宋" w:eastAsia="彩虹粗仿宋" w:hAnsi="彩虹粗仿宋" w:hint="eastAsia"/>
          <w:sz w:val="32"/>
          <w:szCs w:val="32"/>
        </w:rPr>
        <w:lastRenderedPageBreak/>
        <w:t>向我行反馈对账和清算结果</w:t>
      </w:r>
      <w:r>
        <w:rPr>
          <w:rFonts w:ascii="彩虹粗仿宋" w:eastAsia="彩虹粗仿宋" w:hAnsi="彩虹粗仿宋" w:cs="宋体" w:hint="eastAsia"/>
          <w:kern w:val="0"/>
          <w:sz w:val="32"/>
          <w:szCs w:val="32"/>
        </w:rPr>
        <w:t>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七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、款项支付要求</w:t>
      </w:r>
    </w:p>
    <w:p w:rsidR="00086DA4" w:rsidRDefault="002B3FC3" w:rsidP="0043538E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 w:rsidRPr="0043538E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“建行生活”与“数字人民币”优惠券、红包等是根据不同的</w:t>
      </w:r>
      <w:r w:rsidR="00B8313C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活动进行发放</w:t>
      </w:r>
      <w:r w:rsidR="00086DA4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，无法提前确定或预估标的数量，故</w:t>
      </w:r>
      <w:r w:rsidR="002C7658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须</w:t>
      </w:r>
      <w:r w:rsidR="00086DA4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中标供应商</w:t>
      </w:r>
      <w:r w:rsidR="002C7658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同意按</w:t>
      </w:r>
      <w:proofErr w:type="gramStart"/>
      <w:r w:rsidR="00086DA4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签定</w:t>
      </w:r>
      <w:proofErr w:type="gramEnd"/>
      <w:r w:rsidR="00086DA4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框架合同约定</w:t>
      </w:r>
      <w:r w:rsidR="002C7658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的</w:t>
      </w:r>
      <w:r w:rsidR="00FB249C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履约标准</w:t>
      </w:r>
      <w:r w:rsidR="00870477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据实发放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后</w:t>
      </w:r>
      <w:r w:rsidR="00086DA4" w:rsidRPr="00C36E16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，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再</w:t>
      </w:r>
      <w:r w:rsidR="00FB249C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根据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具体</w:t>
      </w:r>
      <w:r w:rsidR="00FB249C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活动的</w:t>
      </w:r>
      <w:r w:rsidR="005D1D74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约定</w:t>
      </w:r>
      <w:r w:rsidR="002C7658" w:rsidRPr="0043538E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在项目周期中定期结算或在项目结束后一次性结算。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八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、售后服务要求</w:t>
      </w:r>
    </w:p>
    <w:p w:rsidR="00086DA4" w:rsidRDefault="00086DA4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根据服务供应需求，对服务供应在履行合同过程中出现的产品质量、客户</w:t>
      </w:r>
      <w:r w:rsidR="0043538E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或商户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投诉等问题，服务供应商应及时响应、协调、沟通，解决相关问题，事后还需跟踪与检查，确保服务质量。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九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、报价要求</w:t>
      </w:r>
    </w:p>
    <w:p w:rsidR="00086DA4" w:rsidRDefault="00A1583A" w:rsidP="00086DA4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无</w:t>
      </w:r>
    </w:p>
    <w:p w:rsidR="00086DA4" w:rsidRDefault="00F973F5" w:rsidP="00086DA4">
      <w:pPr>
        <w:spacing w:line="360" w:lineRule="auto"/>
        <w:ind w:firstLineChars="200" w:firstLine="64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十</w:t>
      </w:r>
      <w:r w:rsidR="00086DA4">
        <w:rPr>
          <w:rFonts w:ascii="彩虹黑体" w:eastAsia="彩虹黑体" w:hAnsi="宋体" w:cs="Times New Roman" w:hint="eastAsia"/>
          <w:snapToGrid w:val="0"/>
          <w:color w:val="FF0000"/>
          <w:kern w:val="0"/>
          <w:sz w:val="32"/>
          <w:szCs w:val="32"/>
        </w:rPr>
        <w:t>、其他要求</w:t>
      </w:r>
    </w:p>
    <w:p w:rsidR="005723DF" w:rsidRPr="00086DA4" w:rsidRDefault="009D13A9" w:rsidP="009D13A9">
      <w:pPr>
        <w:spacing w:line="360" w:lineRule="auto"/>
        <w:ind w:firstLineChars="200" w:firstLine="560"/>
        <w:rPr>
          <w:rFonts w:ascii="彩虹黑体" w:eastAsia="彩虹黑体" w:hAnsi="宋体" w:cs="Times New Roman"/>
          <w:snapToGrid w:val="0"/>
          <w:color w:val="FF0000"/>
          <w:kern w:val="0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>无</w:t>
      </w:r>
    </w:p>
    <w:sectPr w:rsidR="005723DF" w:rsidRPr="00086DA4" w:rsidSect="00572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F8" w:rsidRDefault="00F604F8" w:rsidP="00086DA4">
      <w:r>
        <w:separator/>
      </w:r>
    </w:p>
  </w:endnote>
  <w:endnote w:type="continuationSeparator" w:id="0">
    <w:p w:rsidR="00F604F8" w:rsidRDefault="00F604F8" w:rsidP="000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F8" w:rsidRDefault="00F604F8" w:rsidP="00086DA4">
      <w:r>
        <w:separator/>
      </w:r>
    </w:p>
  </w:footnote>
  <w:footnote w:type="continuationSeparator" w:id="0">
    <w:p w:rsidR="00F604F8" w:rsidRDefault="00F604F8" w:rsidP="0008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4C"/>
    <w:multiLevelType w:val="hybridMultilevel"/>
    <w:tmpl w:val="3B2ED7AE"/>
    <w:lvl w:ilvl="0" w:tplc="D55A7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0E82A"/>
    <w:multiLevelType w:val="multilevel"/>
    <w:tmpl w:val="30D0E82A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japaneseCounting"/>
      <w:lvlText w:val="（%2）"/>
      <w:lvlJc w:val="left"/>
      <w:pPr>
        <w:ind w:left="1647" w:hanging="108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9"/>
    <w:rsid w:val="00014AC8"/>
    <w:rsid w:val="00016AEB"/>
    <w:rsid w:val="00044899"/>
    <w:rsid w:val="00086DA4"/>
    <w:rsid w:val="000B5C45"/>
    <w:rsid w:val="000E7876"/>
    <w:rsid w:val="000F00C7"/>
    <w:rsid w:val="00112CA4"/>
    <w:rsid w:val="00152C07"/>
    <w:rsid w:val="00155A37"/>
    <w:rsid w:val="00186B52"/>
    <w:rsid w:val="001977B1"/>
    <w:rsid w:val="001D49C0"/>
    <w:rsid w:val="001E436C"/>
    <w:rsid w:val="00202060"/>
    <w:rsid w:val="00241F06"/>
    <w:rsid w:val="002B0B3A"/>
    <w:rsid w:val="002B3FC3"/>
    <w:rsid w:val="002B610B"/>
    <w:rsid w:val="002C7658"/>
    <w:rsid w:val="00311961"/>
    <w:rsid w:val="00321D95"/>
    <w:rsid w:val="003A7875"/>
    <w:rsid w:val="0043538E"/>
    <w:rsid w:val="00444B67"/>
    <w:rsid w:val="00483676"/>
    <w:rsid w:val="005723DF"/>
    <w:rsid w:val="005C4951"/>
    <w:rsid w:val="005D1D74"/>
    <w:rsid w:val="005E35B5"/>
    <w:rsid w:val="0062736D"/>
    <w:rsid w:val="006645FA"/>
    <w:rsid w:val="0070232D"/>
    <w:rsid w:val="00734A26"/>
    <w:rsid w:val="00734C6F"/>
    <w:rsid w:val="007E1C6F"/>
    <w:rsid w:val="007F53A5"/>
    <w:rsid w:val="007F6140"/>
    <w:rsid w:val="007F6D88"/>
    <w:rsid w:val="00824B91"/>
    <w:rsid w:val="00855AEA"/>
    <w:rsid w:val="00870477"/>
    <w:rsid w:val="008D5BE6"/>
    <w:rsid w:val="008F6AA4"/>
    <w:rsid w:val="00966014"/>
    <w:rsid w:val="009D13A9"/>
    <w:rsid w:val="00A1583A"/>
    <w:rsid w:val="00A82E93"/>
    <w:rsid w:val="00A91058"/>
    <w:rsid w:val="00B71BB6"/>
    <w:rsid w:val="00B72F6D"/>
    <w:rsid w:val="00B8313C"/>
    <w:rsid w:val="00B84FDC"/>
    <w:rsid w:val="00BE7D43"/>
    <w:rsid w:val="00C22BBB"/>
    <w:rsid w:val="00C25C13"/>
    <w:rsid w:val="00C36E16"/>
    <w:rsid w:val="00CC140A"/>
    <w:rsid w:val="00CD1CB8"/>
    <w:rsid w:val="00D732A4"/>
    <w:rsid w:val="00DE1F48"/>
    <w:rsid w:val="00DE4BFD"/>
    <w:rsid w:val="00E73CB9"/>
    <w:rsid w:val="00F604F8"/>
    <w:rsid w:val="00F973F5"/>
    <w:rsid w:val="00F97542"/>
    <w:rsid w:val="00FB0D5B"/>
    <w:rsid w:val="00FB249C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D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4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semiHidden/>
    <w:rsid w:val="000B5C45"/>
  </w:style>
  <w:style w:type="paragraph" w:styleId="a7">
    <w:name w:val="List Paragraph"/>
    <w:basedOn w:val="a"/>
    <w:uiPriority w:val="34"/>
    <w:qFormat/>
    <w:rsid w:val="00016AE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24B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4B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D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4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semiHidden/>
    <w:rsid w:val="000B5C45"/>
  </w:style>
  <w:style w:type="paragraph" w:styleId="a7">
    <w:name w:val="List Paragraph"/>
    <w:basedOn w:val="a"/>
    <w:uiPriority w:val="34"/>
    <w:qFormat/>
    <w:rsid w:val="00016AE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824B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4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财务会计部</cp:lastModifiedBy>
  <cp:revision>9</cp:revision>
  <cp:lastPrinted>2023-09-05T08:52:00Z</cp:lastPrinted>
  <dcterms:created xsi:type="dcterms:W3CDTF">2023-09-05T07:11:00Z</dcterms:created>
  <dcterms:modified xsi:type="dcterms:W3CDTF">2023-09-07T08:33:00Z</dcterms:modified>
</cp:coreProperties>
</file>