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022" w:rsidRPr="005041A6" w:rsidRDefault="00970022" w:rsidP="00970022">
      <w:pPr>
        <w:jc w:val="left"/>
        <w:rPr>
          <w:rFonts w:ascii="彩虹小标宋" w:eastAsia="彩虹小标宋" w:hint="eastAsia"/>
          <w:sz w:val="32"/>
          <w:szCs w:val="32"/>
        </w:rPr>
      </w:pPr>
      <w:r w:rsidRPr="005041A6">
        <w:rPr>
          <w:rFonts w:ascii="彩虹小标宋" w:eastAsia="彩虹小标宋" w:hint="eastAsia"/>
          <w:sz w:val="32"/>
          <w:szCs w:val="32"/>
        </w:rPr>
        <w:t>附件１</w:t>
      </w:r>
      <w:r w:rsidR="005041A6" w:rsidRPr="005041A6">
        <w:rPr>
          <w:rFonts w:ascii="彩虹小标宋" w:eastAsia="彩虹小标宋" w:hint="eastAsia"/>
          <w:sz w:val="32"/>
          <w:szCs w:val="32"/>
        </w:rPr>
        <w:t>:</w:t>
      </w:r>
    </w:p>
    <w:p w:rsidR="00970022" w:rsidRPr="000001E1" w:rsidRDefault="00970022" w:rsidP="00970022">
      <w:pPr>
        <w:jc w:val="center"/>
        <w:rPr>
          <w:rFonts w:ascii="彩虹小标宋" w:eastAsia="彩虹小标宋" w:hAnsi="黑体" w:hint="eastAsia"/>
          <w:sz w:val="44"/>
          <w:szCs w:val="44"/>
        </w:rPr>
      </w:pPr>
      <w:r w:rsidRPr="000001E1">
        <w:rPr>
          <w:rFonts w:ascii="彩虹小标宋" w:eastAsia="彩虹小标宋" w:hAnsi="黑体" w:hint="eastAsia"/>
          <w:sz w:val="44"/>
          <w:szCs w:val="44"/>
        </w:rPr>
        <w:t>大额现金管理先行先试快问快答</w:t>
      </w:r>
    </w:p>
    <w:p w:rsidR="00970022" w:rsidRDefault="00970022" w:rsidP="00970022">
      <w:pPr>
        <w:ind w:firstLineChars="200" w:firstLine="600"/>
        <w:rPr>
          <w:rFonts w:ascii="仿宋" w:eastAsia="仿宋" w:hAnsi="仿宋"/>
          <w:bCs/>
          <w:sz w:val="30"/>
          <w:szCs w:val="30"/>
        </w:rPr>
      </w:pPr>
    </w:p>
    <w:p w:rsidR="00970022" w:rsidRDefault="00970022" w:rsidP="00970022">
      <w:pPr>
        <w:ind w:firstLineChars="200" w:firstLine="602"/>
        <w:rPr>
          <w:rFonts w:ascii="楷体" w:eastAsia="楷体" w:hAnsi="楷体"/>
          <w:b/>
          <w:sz w:val="30"/>
          <w:szCs w:val="30"/>
        </w:rPr>
      </w:pPr>
      <w:bookmarkStart w:id="0" w:name="_GoBack"/>
      <w:r>
        <w:rPr>
          <w:rFonts w:ascii="楷体" w:eastAsia="楷体" w:hAnsi="楷体" w:hint="eastAsia"/>
          <w:b/>
          <w:sz w:val="30"/>
          <w:szCs w:val="30"/>
        </w:rPr>
        <w:t>问题1：为何要推动大额现金管理？</w:t>
      </w:r>
    </w:p>
    <w:bookmarkEnd w:id="0"/>
    <w:p w:rsidR="00970022" w:rsidRDefault="00970022" w:rsidP="00970022">
      <w:pPr>
        <w:ind w:firstLineChars="200" w:firstLine="600"/>
        <w:rPr>
          <w:rFonts w:ascii="楷体" w:eastAsia="楷体" w:hAnsi="楷体"/>
          <w:b/>
          <w:sz w:val="30"/>
          <w:szCs w:val="30"/>
        </w:rPr>
      </w:pPr>
      <w:r>
        <w:rPr>
          <w:rFonts w:ascii="仿宋" w:eastAsia="仿宋" w:hAnsi="仿宋" w:hint="eastAsia"/>
          <w:bCs/>
          <w:sz w:val="30"/>
          <w:szCs w:val="30"/>
        </w:rPr>
        <w:t>近年来大额现金交易量持续增长，大额现金支取成为流通现金的重要投放渠道。为适应当前形势需要，我国亟需加强大额现金管理，以保障合理需求，抑制不合理需求，遏制利用大额现金进行违法犯罪。</w:t>
      </w:r>
    </w:p>
    <w:p w:rsidR="00970022" w:rsidRDefault="00970022" w:rsidP="00970022">
      <w:pPr>
        <w:ind w:firstLineChars="200" w:firstLine="600"/>
        <w:rPr>
          <w:rFonts w:ascii="仿宋" w:eastAsia="仿宋" w:hAnsi="仿宋"/>
          <w:bCs/>
          <w:sz w:val="30"/>
          <w:szCs w:val="30"/>
        </w:rPr>
      </w:pPr>
    </w:p>
    <w:p w:rsidR="00970022" w:rsidRDefault="00970022" w:rsidP="00970022">
      <w:pPr>
        <w:ind w:firstLineChars="200" w:firstLine="602"/>
        <w:rPr>
          <w:rFonts w:ascii="楷体" w:eastAsia="楷体" w:hAnsi="楷体"/>
          <w:b/>
          <w:sz w:val="30"/>
          <w:szCs w:val="30"/>
        </w:rPr>
      </w:pPr>
      <w:r>
        <w:rPr>
          <w:rFonts w:ascii="楷体" w:eastAsia="楷体" w:hAnsi="楷体" w:hint="eastAsia"/>
          <w:b/>
          <w:sz w:val="30"/>
          <w:szCs w:val="30"/>
        </w:rPr>
        <w:t>问题2：大额现金管理的对象和范围是什么？</w:t>
      </w:r>
    </w:p>
    <w:p w:rsidR="00970022" w:rsidRDefault="00970022" w:rsidP="00970022">
      <w:pPr>
        <w:ind w:firstLineChars="200" w:firstLine="600"/>
        <w:rPr>
          <w:rFonts w:ascii="仿宋" w:eastAsia="仿宋" w:hAnsi="仿宋"/>
          <w:bCs/>
          <w:sz w:val="30"/>
          <w:szCs w:val="30"/>
        </w:rPr>
      </w:pPr>
      <w:r>
        <w:rPr>
          <w:rFonts w:ascii="仿宋" w:eastAsia="仿宋" w:hAnsi="仿宋" w:hint="eastAsia"/>
          <w:bCs/>
          <w:sz w:val="30"/>
          <w:szCs w:val="30"/>
        </w:rPr>
        <w:t>大额现金管理的对象为商业银行柜面发生、起点金额之上、有现金实物交接的存取业务。根据目前的起点金额标准，各试点地区大额现金存取业务笔数占总笔数均在1%左右。</w:t>
      </w:r>
    </w:p>
    <w:p w:rsidR="00970022" w:rsidRDefault="00970022" w:rsidP="00970022">
      <w:pPr>
        <w:ind w:firstLineChars="200" w:firstLine="600"/>
        <w:rPr>
          <w:rFonts w:ascii="仿宋" w:eastAsia="仿宋" w:hAnsi="仿宋"/>
          <w:bCs/>
          <w:sz w:val="30"/>
          <w:szCs w:val="30"/>
        </w:rPr>
      </w:pPr>
    </w:p>
    <w:p w:rsidR="00970022" w:rsidRDefault="00970022" w:rsidP="00970022">
      <w:pPr>
        <w:ind w:firstLineChars="200" w:firstLine="602"/>
        <w:rPr>
          <w:rFonts w:ascii="楷体" w:eastAsia="楷体" w:hAnsi="楷体"/>
          <w:b/>
          <w:sz w:val="30"/>
          <w:szCs w:val="30"/>
        </w:rPr>
      </w:pPr>
      <w:r>
        <w:rPr>
          <w:rFonts w:ascii="楷体" w:eastAsia="楷体" w:hAnsi="楷体" w:hint="eastAsia"/>
          <w:b/>
          <w:sz w:val="30"/>
          <w:szCs w:val="30"/>
        </w:rPr>
        <w:t>问题3：大额现金管理是否影响公众存取自由？</w:t>
      </w:r>
    </w:p>
    <w:p w:rsidR="00970022" w:rsidRDefault="00970022" w:rsidP="00970022">
      <w:pPr>
        <w:ind w:firstLineChars="200" w:firstLine="600"/>
        <w:rPr>
          <w:rFonts w:ascii="仿宋" w:eastAsia="仿宋" w:hAnsi="仿宋"/>
          <w:bCs/>
          <w:sz w:val="30"/>
          <w:szCs w:val="30"/>
        </w:rPr>
      </w:pPr>
      <w:r>
        <w:rPr>
          <w:rFonts w:ascii="仿宋" w:eastAsia="仿宋" w:hAnsi="仿宋" w:hint="eastAsia"/>
          <w:bCs/>
          <w:sz w:val="30"/>
          <w:szCs w:val="30"/>
        </w:rPr>
        <w:t>否。在合法合理的前提下，公众存取款自由</w:t>
      </w:r>
      <w:proofErr w:type="gramStart"/>
      <w:r>
        <w:rPr>
          <w:rFonts w:ascii="仿宋" w:eastAsia="仿宋" w:hAnsi="仿宋" w:hint="eastAsia"/>
          <w:bCs/>
          <w:sz w:val="30"/>
          <w:szCs w:val="30"/>
        </w:rPr>
        <w:t>受充分</w:t>
      </w:r>
      <w:proofErr w:type="gramEnd"/>
      <w:r>
        <w:rPr>
          <w:rFonts w:ascii="仿宋" w:eastAsia="仿宋" w:hAnsi="仿宋" w:hint="eastAsia"/>
          <w:bCs/>
          <w:sz w:val="30"/>
          <w:szCs w:val="30"/>
        </w:rPr>
        <w:t>保护。只要公众合法依规履行登记义务，大额现金存取并不受限制。</w:t>
      </w:r>
    </w:p>
    <w:p w:rsidR="00970022" w:rsidRDefault="00970022" w:rsidP="00970022">
      <w:pPr>
        <w:ind w:firstLineChars="200" w:firstLine="600"/>
        <w:rPr>
          <w:rFonts w:ascii="仿宋" w:eastAsia="仿宋" w:hAnsi="仿宋"/>
          <w:bCs/>
          <w:sz w:val="30"/>
          <w:szCs w:val="30"/>
        </w:rPr>
      </w:pPr>
    </w:p>
    <w:p w:rsidR="00970022" w:rsidRDefault="00970022" w:rsidP="00970022">
      <w:pPr>
        <w:ind w:firstLineChars="200" w:firstLine="602"/>
        <w:rPr>
          <w:rFonts w:ascii="楷体" w:eastAsia="楷体" w:hAnsi="楷体"/>
          <w:b/>
          <w:sz w:val="30"/>
          <w:szCs w:val="30"/>
        </w:rPr>
      </w:pPr>
      <w:r>
        <w:rPr>
          <w:rFonts w:ascii="楷体" w:eastAsia="楷体" w:hAnsi="楷体" w:hint="eastAsia"/>
          <w:b/>
          <w:sz w:val="30"/>
          <w:szCs w:val="30"/>
        </w:rPr>
        <w:t>问题4：大额现金存取款登记的意义何在？</w:t>
      </w:r>
    </w:p>
    <w:p w:rsidR="00970022" w:rsidRDefault="00970022" w:rsidP="00970022">
      <w:pPr>
        <w:ind w:firstLineChars="200" w:firstLine="600"/>
        <w:rPr>
          <w:rFonts w:ascii="仿宋" w:eastAsia="仿宋" w:hAnsi="仿宋"/>
          <w:bCs/>
          <w:sz w:val="30"/>
          <w:szCs w:val="30"/>
        </w:rPr>
      </w:pPr>
      <w:r>
        <w:rPr>
          <w:rFonts w:ascii="仿宋" w:eastAsia="仿宋" w:hAnsi="仿宋" w:hint="eastAsia"/>
          <w:bCs/>
          <w:sz w:val="30"/>
          <w:szCs w:val="30"/>
        </w:rPr>
        <w:t>大额现金存取现登记是为了解存现来源和取现用途，规范引导公众合理使用现金及多元化支付手段，节约社会资源，有效防范大额现金流通使用风险。</w:t>
      </w:r>
    </w:p>
    <w:p w:rsidR="00970022" w:rsidRDefault="00970022" w:rsidP="00970022">
      <w:pPr>
        <w:rPr>
          <w:rFonts w:ascii="仿宋" w:eastAsia="仿宋" w:hAnsi="仿宋"/>
          <w:bCs/>
          <w:sz w:val="30"/>
          <w:szCs w:val="30"/>
        </w:rPr>
      </w:pPr>
    </w:p>
    <w:p w:rsidR="00970022" w:rsidRDefault="00970022" w:rsidP="00970022">
      <w:pPr>
        <w:ind w:firstLineChars="200" w:firstLine="602"/>
        <w:rPr>
          <w:rFonts w:ascii="楷体" w:eastAsia="楷体" w:hAnsi="楷体"/>
          <w:b/>
          <w:sz w:val="30"/>
          <w:szCs w:val="30"/>
        </w:rPr>
      </w:pPr>
      <w:r>
        <w:rPr>
          <w:rFonts w:ascii="楷体" w:eastAsia="楷体" w:hAnsi="楷体" w:hint="eastAsia"/>
          <w:b/>
          <w:sz w:val="30"/>
          <w:szCs w:val="30"/>
        </w:rPr>
        <w:t>问题5：大额现金取现为何需要预约？</w:t>
      </w:r>
    </w:p>
    <w:p w:rsidR="00970022" w:rsidRDefault="00970022" w:rsidP="00970022">
      <w:pPr>
        <w:ind w:firstLineChars="200" w:firstLine="600"/>
        <w:rPr>
          <w:rFonts w:ascii="仿宋" w:eastAsia="仿宋" w:hAnsi="仿宋"/>
          <w:bCs/>
          <w:sz w:val="30"/>
          <w:szCs w:val="30"/>
        </w:rPr>
      </w:pPr>
      <w:r>
        <w:rPr>
          <w:rFonts w:ascii="仿宋" w:eastAsia="仿宋" w:hAnsi="仿宋" w:hint="eastAsia"/>
          <w:bCs/>
          <w:sz w:val="30"/>
          <w:szCs w:val="30"/>
        </w:rPr>
        <w:t>商业银行大额取现需预约已实行多年，在公众对现金需求总量下降及结构多样化的趋势下，规范大额取现预约，可以更好地满足公众需求，并有效降低社会成本。</w:t>
      </w:r>
    </w:p>
    <w:p w:rsidR="00970022" w:rsidRDefault="00970022" w:rsidP="00970022">
      <w:pPr>
        <w:rPr>
          <w:rFonts w:ascii="仿宋" w:eastAsia="仿宋" w:hAnsi="仿宋"/>
          <w:bCs/>
          <w:sz w:val="30"/>
          <w:szCs w:val="30"/>
        </w:rPr>
      </w:pPr>
    </w:p>
    <w:p w:rsidR="00970022" w:rsidRDefault="00970022" w:rsidP="00970022">
      <w:pPr>
        <w:ind w:firstLineChars="200" w:firstLine="602"/>
        <w:rPr>
          <w:rFonts w:ascii="楷体" w:eastAsia="楷体" w:hAnsi="楷体"/>
          <w:b/>
          <w:sz w:val="30"/>
          <w:szCs w:val="30"/>
        </w:rPr>
      </w:pPr>
      <w:r>
        <w:rPr>
          <w:rFonts w:ascii="楷体" w:eastAsia="楷体" w:hAnsi="楷体" w:hint="eastAsia"/>
          <w:b/>
          <w:sz w:val="30"/>
          <w:szCs w:val="30"/>
        </w:rPr>
        <w:t>问题6：大额现金管理是否会影响社会公众办理业务的体验？</w:t>
      </w:r>
    </w:p>
    <w:p w:rsidR="00970022" w:rsidRDefault="00970022" w:rsidP="00970022">
      <w:pPr>
        <w:ind w:firstLineChars="200" w:firstLine="600"/>
        <w:rPr>
          <w:rFonts w:ascii="仿宋" w:eastAsia="仿宋" w:hAnsi="仿宋"/>
          <w:bCs/>
          <w:sz w:val="30"/>
          <w:szCs w:val="30"/>
        </w:rPr>
      </w:pPr>
      <w:r>
        <w:rPr>
          <w:rFonts w:ascii="仿宋" w:eastAsia="仿宋" w:hAnsi="仿宋" w:hint="eastAsia"/>
          <w:bCs/>
          <w:sz w:val="30"/>
          <w:szCs w:val="30"/>
        </w:rPr>
        <w:t>否。大额现金存取管理起点高于绝大多数社会公众日常现金使用量，单个网点日均大额存取业务量占比较低。人民银行已部署各商业银行整合业务信息，系统已有信息不重复采集，以尽可能减少</w:t>
      </w:r>
      <w:proofErr w:type="gramStart"/>
      <w:r>
        <w:rPr>
          <w:rFonts w:ascii="仿宋" w:eastAsia="仿宋" w:hAnsi="仿宋" w:hint="eastAsia"/>
          <w:bCs/>
          <w:sz w:val="30"/>
          <w:szCs w:val="30"/>
        </w:rPr>
        <w:t>需客户</w:t>
      </w:r>
      <w:proofErr w:type="gramEnd"/>
      <w:r>
        <w:rPr>
          <w:rFonts w:ascii="仿宋" w:eastAsia="仿宋" w:hAnsi="仿宋" w:hint="eastAsia"/>
          <w:bCs/>
          <w:sz w:val="30"/>
          <w:szCs w:val="30"/>
        </w:rPr>
        <w:t>填报信息量，提升服务水平。</w:t>
      </w:r>
    </w:p>
    <w:p w:rsidR="00970022" w:rsidRDefault="00970022" w:rsidP="00970022">
      <w:pPr>
        <w:ind w:firstLineChars="200" w:firstLine="600"/>
        <w:rPr>
          <w:rFonts w:ascii="仿宋" w:eastAsia="仿宋" w:hAnsi="仿宋"/>
          <w:bCs/>
          <w:sz w:val="30"/>
          <w:szCs w:val="30"/>
        </w:rPr>
      </w:pPr>
    </w:p>
    <w:p w:rsidR="00970022" w:rsidRDefault="00970022" w:rsidP="00970022">
      <w:pPr>
        <w:ind w:firstLineChars="200" w:firstLine="602"/>
        <w:rPr>
          <w:rFonts w:ascii="楷体" w:eastAsia="楷体" w:hAnsi="楷体"/>
          <w:b/>
          <w:sz w:val="30"/>
          <w:szCs w:val="30"/>
        </w:rPr>
      </w:pPr>
      <w:r>
        <w:rPr>
          <w:rFonts w:ascii="楷体" w:eastAsia="楷体" w:hAnsi="楷体" w:hint="eastAsia"/>
          <w:b/>
          <w:sz w:val="30"/>
          <w:szCs w:val="30"/>
        </w:rPr>
        <w:t>问题7：大额现金管理如何保障个人信息安全？</w:t>
      </w:r>
    </w:p>
    <w:p w:rsidR="00970022" w:rsidRDefault="00970022" w:rsidP="00970022">
      <w:pPr>
        <w:ind w:firstLineChars="200" w:firstLine="600"/>
        <w:rPr>
          <w:rFonts w:ascii="仿宋" w:eastAsia="仿宋" w:hAnsi="仿宋"/>
          <w:bCs/>
          <w:sz w:val="30"/>
          <w:szCs w:val="30"/>
        </w:rPr>
      </w:pPr>
      <w:r>
        <w:rPr>
          <w:rFonts w:ascii="仿宋" w:eastAsia="仿宋" w:hAnsi="仿宋" w:hint="eastAsia"/>
          <w:bCs/>
          <w:sz w:val="30"/>
          <w:szCs w:val="30"/>
        </w:rPr>
        <w:t>在合法合理的前提下，居民的个人隐私及企业的相关商业秘密受严格保护。人民银行将督促各商业银行严格按照《反洗钱法》等相关法律规定，切实保护公众的个人隐私。</w:t>
      </w:r>
    </w:p>
    <w:p w:rsidR="00970022" w:rsidRDefault="00970022" w:rsidP="00970022">
      <w:pPr>
        <w:ind w:firstLineChars="200" w:firstLine="600"/>
        <w:rPr>
          <w:rFonts w:ascii="仿宋" w:eastAsia="仿宋" w:hAnsi="仿宋"/>
          <w:bCs/>
          <w:sz w:val="30"/>
          <w:szCs w:val="30"/>
        </w:rPr>
      </w:pPr>
    </w:p>
    <w:p w:rsidR="00970022" w:rsidRDefault="00970022" w:rsidP="00970022">
      <w:pPr>
        <w:ind w:firstLineChars="200" w:firstLine="602"/>
        <w:rPr>
          <w:rFonts w:ascii="楷体" w:eastAsia="楷体" w:hAnsi="楷体"/>
          <w:b/>
          <w:sz w:val="30"/>
          <w:szCs w:val="30"/>
        </w:rPr>
      </w:pPr>
      <w:r>
        <w:rPr>
          <w:rFonts w:ascii="楷体" w:eastAsia="楷体" w:hAnsi="楷体" w:hint="eastAsia"/>
          <w:b/>
          <w:sz w:val="30"/>
          <w:szCs w:val="30"/>
        </w:rPr>
        <w:t>问题8：大额现金管理与反洗钱之间有无联系？</w:t>
      </w:r>
    </w:p>
    <w:p w:rsidR="00970022" w:rsidRDefault="00970022" w:rsidP="00970022">
      <w:pPr>
        <w:ind w:firstLineChars="200" w:firstLine="600"/>
        <w:rPr>
          <w:rFonts w:ascii="仿宋" w:eastAsia="仿宋" w:hAnsi="仿宋"/>
          <w:bCs/>
          <w:sz w:val="30"/>
          <w:szCs w:val="30"/>
        </w:rPr>
      </w:pPr>
      <w:r>
        <w:rPr>
          <w:rFonts w:ascii="仿宋" w:eastAsia="仿宋" w:hAnsi="仿宋" w:hint="eastAsia"/>
          <w:bCs/>
          <w:sz w:val="30"/>
          <w:szCs w:val="30"/>
        </w:rPr>
        <w:t>有。大额现金管理既立足于引导规范现金实物的流通使用，又是反洗钱的重要内容，也能为打击非法使用大额现金的行为提供支撑。</w:t>
      </w:r>
    </w:p>
    <w:p w:rsidR="00970022" w:rsidRDefault="00970022" w:rsidP="00970022">
      <w:pPr>
        <w:ind w:firstLineChars="200" w:firstLine="600"/>
        <w:rPr>
          <w:rFonts w:ascii="仿宋" w:eastAsia="仿宋" w:hAnsi="仿宋"/>
          <w:bCs/>
          <w:sz w:val="30"/>
          <w:szCs w:val="30"/>
        </w:rPr>
      </w:pPr>
    </w:p>
    <w:p w:rsidR="00970022" w:rsidRDefault="00970022" w:rsidP="00970022">
      <w:pPr>
        <w:ind w:firstLineChars="200" w:firstLine="602"/>
        <w:rPr>
          <w:rFonts w:ascii="楷体" w:eastAsia="楷体" w:hAnsi="楷体"/>
          <w:b/>
          <w:sz w:val="30"/>
          <w:szCs w:val="30"/>
        </w:rPr>
      </w:pPr>
      <w:r>
        <w:rPr>
          <w:rFonts w:ascii="楷体" w:eastAsia="楷体" w:hAnsi="楷体" w:hint="eastAsia"/>
          <w:b/>
          <w:sz w:val="30"/>
          <w:szCs w:val="30"/>
        </w:rPr>
        <w:t>问题9：大额现金管理与法定数字货币研发有无关联？</w:t>
      </w:r>
    </w:p>
    <w:p w:rsidR="00970022" w:rsidRDefault="00970022" w:rsidP="00970022">
      <w:pPr>
        <w:ind w:firstLineChars="200" w:firstLine="600"/>
        <w:rPr>
          <w:rFonts w:ascii="仿宋" w:eastAsia="仿宋" w:hAnsi="仿宋"/>
          <w:bCs/>
          <w:sz w:val="30"/>
          <w:szCs w:val="30"/>
        </w:rPr>
      </w:pPr>
      <w:r>
        <w:rPr>
          <w:rFonts w:ascii="仿宋" w:eastAsia="仿宋" w:hAnsi="仿宋" w:hint="eastAsia"/>
          <w:bCs/>
          <w:sz w:val="30"/>
          <w:szCs w:val="30"/>
        </w:rPr>
        <w:t>大额现金管理是我国借鉴国际经验，补齐监管短板，提高现金服务水平和效率而采取的管理措施。法定数字货币研发是人民银行顺应数字经济发展趋势，满足未来公众对数字化人民币的需求，提高普惠金融服务水平而开展的一项前瞻性工作。两项工作并无关联。</w:t>
      </w:r>
    </w:p>
    <w:p w:rsidR="00970022" w:rsidRDefault="00970022" w:rsidP="00970022">
      <w:pPr>
        <w:ind w:firstLineChars="200" w:firstLine="600"/>
        <w:rPr>
          <w:rFonts w:ascii="仿宋" w:eastAsia="仿宋" w:hAnsi="仿宋"/>
          <w:bCs/>
          <w:sz w:val="30"/>
          <w:szCs w:val="30"/>
        </w:rPr>
      </w:pPr>
    </w:p>
    <w:p w:rsidR="00970022" w:rsidRDefault="00970022" w:rsidP="00970022">
      <w:pPr>
        <w:ind w:firstLineChars="200" w:firstLine="602"/>
        <w:rPr>
          <w:rFonts w:ascii="楷体" w:eastAsia="楷体" w:hAnsi="楷体"/>
          <w:b/>
          <w:sz w:val="30"/>
          <w:szCs w:val="30"/>
        </w:rPr>
      </w:pPr>
      <w:r>
        <w:rPr>
          <w:rFonts w:ascii="楷体" w:eastAsia="楷体" w:hAnsi="楷体" w:hint="eastAsia"/>
          <w:b/>
          <w:sz w:val="30"/>
          <w:szCs w:val="30"/>
        </w:rPr>
        <w:t>问题:10：为何在此时点开展大额现金管理试点？</w:t>
      </w:r>
    </w:p>
    <w:p w:rsidR="00970022" w:rsidRDefault="00970022" w:rsidP="00970022">
      <w:pPr>
        <w:ind w:firstLineChars="200" w:firstLine="600"/>
        <w:rPr>
          <w:rFonts w:ascii="仿宋" w:eastAsia="仿宋" w:hAnsi="仿宋"/>
          <w:bCs/>
          <w:sz w:val="30"/>
          <w:szCs w:val="30"/>
        </w:rPr>
      </w:pPr>
      <w:r>
        <w:rPr>
          <w:rFonts w:ascii="仿宋" w:eastAsia="仿宋" w:hAnsi="仿宋" w:hint="eastAsia"/>
          <w:bCs/>
          <w:sz w:val="30"/>
          <w:szCs w:val="30"/>
        </w:rPr>
        <w:t>近年来，人民银行一直在研究推动大额现金管理工作。在多次征求相关部门、试点地区政府意见的基础上，公开征求社会公众意见，并经国务院批准，人民银行正式启动试点工作。试点启动时机取决于试点准备情况，与其他因素无关。</w:t>
      </w:r>
    </w:p>
    <w:p w:rsidR="00970022" w:rsidRDefault="00970022" w:rsidP="00970022">
      <w:pPr>
        <w:rPr>
          <w:rFonts w:ascii="楷体" w:eastAsia="楷体" w:hAnsi="楷体"/>
          <w:b/>
          <w:sz w:val="30"/>
          <w:szCs w:val="30"/>
        </w:rPr>
      </w:pPr>
    </w:p>
    <w:p w:rsidR="008345D8" w:rsidRDefault="008345D8"/>
    <w:sectPr w:rsidR="008345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BEE" w:rsidRDefault="00376BEE" w:rsidP="00970022">
      <w:r>
        <w:separator/>
      </w:r>
    </w:p>
  </w:endnote>
  <w:endnote w:type="continuationSeparator" w:id="0">
    <w:p w:rsidR="00376BEE" w:rsidRDefault="00376BEE" w:rsidP="00970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彩虹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BEE" w:rsidRDefault="00376BEE" w:rsidP="00970022">
      <w:r>
        <w:separator/>
      </w:r>
    </w:p>
  </w:footnote>
  <w:footnote w:type="continuationSeparator" w:id="0">
    <w:p w:rsidR="00376BEE" w:rsidRDefault="00376BEE" w:rsidP="009700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97A"/>
    <w:rsid w:val="000001E1"/>
    <w:rsid w:val="00376BEE"/>
    <w:rsid w:val="005041A6"/>
    <w:rsid w:val="0055697A"/>
    <w:rsid w:val="008345D8"/>
    <w:rsid w:val="00970022"/>
    <w:rsid w:val="00F27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022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700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7002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7002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7002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022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700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7002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7002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7002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159</Words>
  <Characters>909</Characters>
  <Application>Microsoft Office Word</Application>
  <DocSecurity>0</DocSecurity>
  <Lines>7</Lines>
  <Paragraphs>2</Paragraphs>
  <ScaleCrop>false</ScaleCrop>
  <Company>Microsoft</Company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余静</dc:creator>
  <cp:keywords/>
  <dc:description/>
  <cp:lastModifiedBy>余静</cp:lastModifiedBy>
  <cp:revision>4</cp:revision>
  <dcterms:created xsi:type="dcterms:W3CDTF">2020-09-27T09:10:00Z</dcterms:created>
  <dcterms:modified xsi:type="dcterms:W3CDTF">2020-09-30T00:49:00Z</dcterms:modified>
</cp:coreProperties>
</file>